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C4E" w:rsidRDefault="00430C4E">
      <w:pPr>
        <w:pStyle w:val="newncpi0"/>
        <w:jc w:val="center"/>
      </w:pPr>
      <w:bookmarkStart w:id="0" w:name="_GoBack"/>
      <w:bookmarkEnd w:id="0"/>
      <w:r>
        <w:rPr>
          <w:rStyle w:val="name"/>
        </w:rPr>
        <w:t>УКАЗ </w:t>
      </w:r>
      <w:r>
        <w:rPr>
          <w:rStyle w:val="promulgator"/>
        </w:rPr>
        <w:t>ПРЕЗИДЕНТА РЕСПУБЛИКИ БЕЛАРУСЬ</w:t>
      </w:r>
      <w:r>
        <w:br/>
      </w:r>
      <w:r>
        <w:rPr>
          <w:rStyle w:val="datepr"/>
        </w:rPr>
        <w:t>12 мая 2005 г.</w:t>
      </w:r>
      <w:r>
        <w:rPr>
          <w:rStyle w:val="number"/>
        </w:rPr>
        <w:t xml:space="preserve"> № 219</w:t>
      </w:r>
    </w:p>
    <w:p w:rsidR="00430C4E" w:rsidRDefault="00430C4E">
      <w:pPr>
        <w:pStyle w:val="title"/>
      </w:pPr>
      <w:r>
        <w:t>О страховых взносах по договорам добровольного страхования жизни, дополнительной пенсии и медицинских расходов, включаемых в затраты по производству и реализации продукции, товаров (работ, услуг)</w:t>
      </w:r>
    </w:p>
    <w:p w:rsidR="00430C4E" w:rsidRDefault="00430C4E">
      <w:pPr>
        <w:pStyle w:val="changei"/>
      </w:pPr>
      <w:r>
        <w:t>Изменения и дополнения:</w:t>
      </w:r>
    </w:p>
    <w:p w:rsidR="00430C4E" w:rsidRDefault="00430C4E">
      <w:pPr>
        <w:pStyle w:val="changeadd"/>
      </w:pPr>
      <w:r>
        <w:t>Указ Президента Республики Беларусь от 14 апреля 2014 г. № 165 (Национальный правовой Интернет-портал Республики Беларусь, 19.04.2014, 1/14942) &lt;P31400165&gt;;</w:t>
      </w:r>
    </w:p>
    <w:p w:rsidR="00430C4E" w:rsidRDefault="00430C4E">
      <w:pPr>
        <w:pStyle w:val="changeadd"/>
      </w:pPr>
      <w:r>
        <w:t>Указ Президента Республики Беларусь от 20 августа 2015 г. № 364 (Национальный правовой Интернет-портал Республики Беларусь, 22.08.2015, 1/15985) &lt;P31500364&gt;;</w:t>
      </w:r>
    </w:p>
    <w:p w:rsidR="00430C4E" w:rsidRDefault="00430C4E">
      <w:pPr>
        <w:pStyle w:val="changeadd"/>
      </w:pPr>
      <w:r>
        <w:t>Указ Президента Республики Беларусь от 11 мая 2019 г. № 175 (Национальный правовой Интернет-портал Республики Беларусь, 17.05.2019, 1/18348) &lt;P31900175&gt;</w:t>
      </w:r>
    </w:p>
    <w:p w:rsidR="00430C4E" w:rsidRDefault="00430C4E">
      <w:pPr>
        <w:pStyle w:val="newncpi"/>
      </w:pPr>
      <w:r>
        <w:t> </w:t>
      </w:r>
    </w:p>
    <w:p w:rsidR="00430C4E" w:rsidRDefault="00430C4E">
      <w:pPr>
        <w:pStyle w:val="point"/>
      </w:pPr>
      <w:r>
        <w:t>1. Установить, что:</w:t>
      </w:r>
    </w:p>
    <w:p w:rsidR="00430C4E" w:rsidRDefault="00430C4E">
      <w:pPr>
        <w:pStyle w:val="underpoint"/>
      </w:pPr>
      <w:r>
        <w:t>1.1. страховые взносы по договорам добровольного страхования жизни, договорам добровольного страхования дополнительной пенсии, заключенным организациями-страхователями в пользу физических лиц, работающих в организациях-страхователях по трудовым договорам, включаются этими организациями-страхователями в затраты по производству и реализации продукции, товаров (работ, услуг), учитываемые при налогообложении, в размерах, установленных настоящим Указом;</w:t>
      </w:r>
    </w:p>
    <w:p w:rsidR="00430C4E" w:rsidRDefault="00430C4E">
      <w:pPr>
        <w:pStyle w:val="underpoint"/>
      </w:pPr>
      <w:r>
        <w:t>1.1</w:t>
      </w:r>
      <w:r>
        <w:rPr>
          <w:vertAlign w:val="superscript"/>
        </w:rPr>
        <w:t>1</w:t>
      </w:r>
      <w:r>
        <w:t>. страховые взносы по договорам добровольного страхования медицинских расходов (при условии, что договоры заключены на срок не менее одного года), заключенным организациями-страхователями со страховыми организациями в пользу физических лиц, работающих в организациях-страхователях по трудовым договорам, включаются этими организациями-страхователями в затраты по производству и реализации продукции, товаров (работ, услуг), учитываемые при налогообложении, в размерах, установленных настоящим Указом;</w:t>
      </w:r>
    </w:p>
    <w:p w:rsidR="00430C4E" w:rsidRDefault="00430C4E">
      <w:pPr>
        <w:pStyle w:val="underpoint"/>
      </w:pPr>
      <w:r>
        <w:t>1.2. сумма страховых взносов, включаемых в соответствии с подпунктами 1.1 и 1.1</w:t>
      </w:r>
      <w:r>
        <w:rPr>
          <w:vertAlign w:val="superscript"/>
        </w:rPr>
        <w:t>1</w:t>
      </w:r>
      <w:r>
        <w:t xml:space="preserve"> настоящего пункта в затраты по производству и реализации продукции, товаров (работ, услуг):</w:t>
      </w:r>
    </w:p>
    <w:p w:rsidR="00430C4E" w:rsidRDefault="00430C4E">
      <w:pPr>
        <w:pStyle w:val="underpoint"/>
      </w:pPr>
      <w:r>
        <w:t>1.2.1. не может превышать по договорам добровольного страхования жизни и договорам добровольного страхования дополнительной пенсии двенадцати процентов фонда заработной платы организации-страхователя, по договорам добровольного страхования медицинских расходов (при условии, что договоры заключены на срок не менее одного года) – пяти процентов фонда заработной платы организации-страхователя;</w:t>
      </w:r>
    </w:p>
    <w:p w:rsidR="00430C4E" w:rsidRDefault="00430C4E">
      <w:pPr>
        <w:pStyle w:val="underpoint"/>
      </w:pPr>
      <w:r>
        <w:t>1.2.2. определяется с учетом размера ежемесячных страховых взносов за одного работника, который по договорам добровольного страхования жизни и договорам добровольного страхования дополнительной пенсии не может превышать одной месячной минимальной заработной платы, по договору добровольного страхования медицинских расходов (при условии, что договор заключен на срок не менее одного года) – двух базовых величин;</w:t>
      </w:r>
    </w:p>
    <w:p w:rsidR="00430C4E" w:rsidRDefault="00430C4E">
      <w:pPr>
        <w:pStyle w:val="underpoint"/>
      </w:pPr>
      <w:r>
        <w:t>1.3. исключен.</w:t>
      </w:r>
    </w:p>
    <w:p w:rsidR="00430C4E" w:rsidRDefault="00430C4E">
      <w:pPr>
        <w:pStyle w:val="point"/>
      </w:pPr>
      <w:r>
        <w:t>2. Совету Министров Республики Беларусь в месячный срок принять меры, необходимые для реализации настоящего Указа.</w:t>
      </w:r>
    </w:p>
    <w:p w:rsidR="00430C4E" w:rsidRDefault="00430C4E">
      <w:pPr>
        <w:pStyle w:val="point"/>
      </w:pPr>
      <w:r>
        <w:t>3. Настоящий Указ вступает в силу через месяц после его официального опубликования, за исключением пункта 2 и данного пункта, вступающих в силу со дня официального опубликования Указа.</w:t>
      </w:r>
    </w:p>
    <w:p w:rsidR="00430C4E" w:rsidRDefault="00430C4E">
      <w:pPr>
        <w:pStyle w:val="newncpi"/>
      </w:pPr>
      <w:r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4678"/>
        <w:gridCol w:w="4679"/>
      </w:tblGrid>
      <w:tr w:rsidR="00430C4E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0C4E" w:rsidRDefault="00430C4E">
            <w:pPr>
              <w:pStyle w:val="newncpi0"/>
              <w:jc w:val="left"/>
            </w:pPr>
            <w:r>
              <w:rPr>
                <w:rStyle w:val="post"/>
              </w:rPr>
              <w:t>Президент 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430C4E" w:rsidRDefault="00430C4E">
            <w:pPr>
              <w:pStyle w:val="newncpi0"/>
              <w:jc w:val="right"/>
            </w:pPr>
            <w:r>
              <w:rPr>
                <w:rStyle w:val="pers"/>
              </w:rPr>
              <w:t>А.Лукашенко</w:t>
            </w:r>
          </w:p>
        </w:tc>
      </w:tr>
    </w:tbl>
    <w:p w:rsidR="00430C4E" w:rsidRDefault="00430C4E">
      <w:pPr>
        <w:pStyle w:val="newncpi0"/>
      </w:pPr>
      <w:r>
        <w:t> </w:t>
      </w:r>
    </w:p>
    <w:p w:rsidR="00586A7A" w:rsidRDefault="00586A7A"/>
    <w:sectPr w:rsidR="00586A7A" w:rsidSect="00430C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0C4E" w:rsidRDefault="00430C4E" w:rsidP="00430C4E">
      <w:pPr>
        <w:spacing w:after="0" w:line="240" w:lineRule="auto"/>
      </w:pPr>
      <w:r>
        <w:separator/>
      </w:r>
    </w:p>
  </w:endnote>
  <w:endnote w:type="continuationSeparator" w:id="0">
    <w:p w:rsidR="00430C4E" w:rsidRDefault="00430C4E" w:rsidP="00430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0C4E" w:rsidRDefault="00430C4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0C4E" w:rsidRDefault="00430C4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101"/>
    </w:tblGrid>
    <w:tr w:rsidR="00430C4E" w:rsidTr="00430C4E">
      <w:tc>
        <w:tcPr>
          <w:tcW w:w="1800" w:type="dxa"/>
          <w:shd w:val="clear" w:color="auto" w:fill="auto"/>
          <w:vAlign w:val="center"/>
        </w:tcPr>
        <w:p w:rsidR="00430C4E" w:rsidRDefault="00430C4E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7" w:type="dxa"/>
          <w:shd w:val="clear" w:color="auto" w:fill="auto"/>
          <w:vAlign w:val="center"/>
        </w:tcPr>
        <w:p w:rsidR="00430C4E" w:rsidRDefault="00430C4E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430C4E" w:rsidRDefault="00430C4E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03.12.2021</w:t>
          </w:r>
        </w:p>
        <w:p w:rsidR="00430C4E" w:rsidRPr="00430C4E" w:rsidRDefault="00430C4E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430C4E" w:rsidRDefault="00430C4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0C4E" w:rsidRDefault="00430C4E" w:rsidP="00430C4E">
      <w:pPr>
        <w:spacing w:after="0" w:line="240" w:lineRule="auto"/>
      </w:pPr>
      <w:r>
        <w:separator/>
      </w:r>
    </w:p>
  </w:footnote>
  <w:footnote w:type="continuationSeparator" w:id="0">
    <w:p w:rsidR="00430C4E" w:rsidRDefault="00430C4E" w:rsidP="00430C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0C4E" w:rsidRDefault="00430C4E" w:rsidP="00AB2E55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30C4E" w:rsidRDefault="00430C4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0C4E" w:rsidRPr="00430C4E" w:rsidRDefault="00430C4E" w:rsidP="00AB2E55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430C4E">
      <w:rPr>
        <w:rStyle w:val="a7"/>
        <w:rFonts w:ascii="Times New Roman" w:hAnsi="Times New Roman" w:cs="Times New Roman"/>
        <w:sz w:val="24"/>
      </w:rPr>
      <w:fldChar w:fldCharType="begin"/>
    </w:r>
    <w:r w:rsidRPr="00430C4E">
      <w:rPr>
        <w:rStyle w:val="a7"/>
        <w:rFonts w:ascii="Times New Roman" w:hAnsi="Times New Roman" w:cs="Times New Roman"/>
        <w:sz w:val="24"/>
      </w:rPr>
      <w:instrText xml:space="preserve">PAGE  </w:instrText>
    </w:r>
    <w:r w:rsidRPr="00430C4E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2</w:t>
    </w:r>
    <w:r w:rsidRPr="00430C4E">
      <w:rPr>
        <w:rStyle w:val="a7"/>
        <w:rFonts w:ascii="Times New Roman" w:hAnsi="Times New Roman" w:cs="Times New Roman"/>
        <w:sz w:val="24"/>
      </w:rPr>
      <w:fldChar w:fldCharType="end"/>
    </w:r>
  </w:p>
  <w:p w:rsidR="00430C4E" w:rsidRPr="00430C4E" w:rsidRDefault="00430C4E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0C4E" w:rsidRDefault="00430C4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revisionView w:markup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C4E"/>
    <w:rsid w:val="00430C4E"/>
    <w:rsid w:val="00586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CCA58C-0902-46E3-B2D7-1DB338FFE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430C4E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point">
    <w:name w:val="point"/>
    <w:basedOn w:val="a"/>
    <w:rsid w:val="00430C4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430C4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add">
    <w:name w:val="changeadd"/>
    <w:basedOn w:val="a"/>
    <w:rsid w:val="00430C4E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430C4E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430C4E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430C4E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430C4E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430C4E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430C4E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430C4E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430C4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430C4E"/>
    <w:rPr>
      <w:rFonts w:ascii="Times New Roman" w:hAnsi="Times New Roman" w:cs="Times New Roman" w:hint="default"/>
      <w:b/>
      <w:bCs/>
      <w:sz w:val="22"/>
      <w:szCs w:val="22"/>
    </w:rPr>
  </w:style>
  <w:style w:type="table" w:customStyle="1" w:styleId="tablencpi">
    <w:name w:val="tablencpi"/>
    <w:basedOn w:val="a1"/>
    <w:rsid w:val="00430C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430C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0C4E"/>
  </w:style>
  <w:style w:type="paragraph" w:styleId="a5">
    <w:name w:val="footer"/>
    <w:basedOn w:val="a"/>
    <w:link w:val="a6"/>
    <w:uiPriority w:val="99"/>
    <w:unhideWhenUsed/>
    <w:rsid w:val="00430C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0C4E"/>
  </w:style>
  <w:style w:type="character" w:styleId="a7">
    <w:name w:val="page number"/>
    <w:basedOn w:val="a0"/>
    <w:uiPriority w:val="99"/>
    <w:semiHidden/>
    <w:unhideWhenUsed/>
    <w:rsid w:val="00430C4E"/>
  </w:style>
  <w:style w:type="table" w:styleId="a8">
    <w:name w:val="Table Grid"/>
    <w:basedOn w:val="a1"/>
    <w:uiPriority w:val="39"/>
    <w:rsid w:val="00430C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366</Words>
  <Characters>2702</Characters>
  <Application>Microsoft Office Word</Application>
  <DocSecurity>0</DocSecurity>
  <Lines>56</Lines>
  <Paragraphs>19</Paragraphs>
  <ScaleCrop>false</ScaleCrop>
  <Company/>
  <LinksUpToDate>false</LinksUpToDate>
  <CharactersWithSpaces>3049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2021-12-03T14:10:00Z</dcterms:created>
  <dcterms:modified xsi:type="dcterms:W3CDTF">2021-12-03T14:12:00Z</dcterms:modified>
</cp:coreProperties>
</file>