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4AE0" w:rsidRP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AE0">
        <w:rPr>
          <w:rFonts w:ascii="Times New Roman" w:hAnsi="Times New Roman" w:cs="Times New Roman"/>
          <w:sz w:val="28"/>
          <w:szCs w:val="28"/>
        </w:rPr>
        <w:t>Инспекция МНС Республики Беларусь по Слуцкому району сообщает, что проектом Закона Республики Беларусь «Об изменении законов по вопросам налогообложения» (далее – проект Закона) запланировано увеличение ставок подоходного налога с физических лиц за сдачу внаем жилых помещений и (или) нежилых помещений с 1 января 2022 года на прогнозный индекс инфляции.</w:t>
      </w:r>
      <w:bookmarkStart w:id="0" w:name="_GoBack"/>
      <w:bookmarkEnd w:id="0"/>
    </w:p>
    <w:p w:rsidR="00D94AE0" w:rsidRP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AE0">
        <w:rPr>
          <w:rFonts w:ascii="Times New Roman" w:hAnsi="Times New Roman" w:cs="Times New Roman"/>
          <w:sz w:val="28"/>
          <w:szCs w:val="28"/>
        </w:rPr>
        <w:t>При этом отдельных условий применения таких ставок в январе 2022 года, в том числе возможность уплаты физическими лицами подоходного налога по ставкам, установленным в 2021 году, или перенос срока уплаты подоходного налога за январь 2022 года, проектом Закона не предусмотрено.</w:t>
      </w:r>
    </w:p>
    <w:p w:rsidR="00D94AE0" w:rsidRP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AE0">
        <w:rPr>
          <w:rFonts w:ascii="Times New Roman" w:hAnsi="Times New Roman" w:cs="Times New Roman"/>
          <w:sz w:val="28"/>
          <w:szCs w:val="28"/>
        </w:rPr>
        <w:t>Таким образом, при получении вами доходов от сдачи внаем жилых или нежилых помещений рекомендуем заблаговременно произвести уплату налога за январь 2022 года по новым ставкам по сроку не позднее 3 января 2022 года.</w:t>
      </w:r>
    </w:p>
    <w:p w:rsidR="00D94AE0" w:rsidRP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AE0">
        <w:rPr>
          <w:rFonts w:ascii="Times New Roman" w:hAnsi="Times New Roman" w:cs="Times New Roman"/>
          <w:sz w:val="28"/>
          <w:szCs w:val="28"/>
        </w:rPr>
        <w:t>В случае оплаты в 2021 году налога по действующим ставкам, напоминаем о необходимости доплаты налога в виде разницы между размером ставки налога за 2022 год и 2021 год по сроку не позднее 3 января 2022 года.</w:t>
      </w:r>
    </w:p>
    <w:p w:rsidR="00D94AE0" w:rsidRPr="00D94AE0" w:rsidRDefault="00D94AE0" w:rsidP="00D94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AE0">
        <w:rPr>
          <w:rFonts w:ascii="Times New Roman" w:hAnsi="Times New Roman" w:cs="Times New Roman"/>
          <w:sz w:val="28"/>
          <w:szCs w:val="28"/>
        </w:rPr>
        <w:t>Ставки подоходного налога с физических лиц в фиксированных суммах</w:t>
      </w:r>
    </w:p>
    <w:p w:rsidR="000662F6" w:rsidRDefault="00D94AE0">
      <w:r>
        <w:rPr>
          <w:noProof/>
          <w:lang w:eastAsia="ru-RU"/>
        </w:rPr>
        <w:drawing>
          <wp:inline distT="0" distB="0" distL="0" distR="0" wp14:anchorId="504CA37A" wp14:editId="6DB7D1BE">
            <wp:extent cx="5940425" cy="3742468"/>
            <wp:effectExtent l="0" t="0" r="3175" b="0"/>
            <wp:docPr id="3" name="Рисунок 3" descr="http://s-k.by/uploads/images/tably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-k.by/uploads/images/tablych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2F6" w:rsidSect="00D94AE0">
      <w:pgSz w:w="11906" w:h="16838"/>
      <w:pgMar w:top="284" w:right="850" w:bottom="709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62"/>
    <w:rsid w:val="000662F6"/>
    <w:rsid w:val="0042406B"/>
    <w:rsid w:val="006C2F89"/>
    <w:rsid w:val="007A6962"/>
    <w:rsid w:val="009516A4"/>
    <w:rsid w:val="00D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41C0"/>
  <w15:chartTrackingRefBased/>
  <w15:docId w15:val="{8542571E-C342-4F7F-A38D-1723250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2021-12-31T06:22:00Z</dcterms:created>
  <dcterms:modified xsi:type="dcterms:W3CDTF">2021-12-31T06:22:00Z</dcterms:modified>
</cp:coreProperties>
</file>