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E95218" w:rsidRPr="00E95218" w14:paraId="5DAB9ECA" w14:textId="77777777" w:rsidTr="00E95218">
        <w:tc>
          <w:tcPr>
            <w:tcW w:w="1049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3EE641" w14:textId="77777777" w:rsidR="00E95218" w:rsidRPr="00E95218" w:rsidRDefault="00E95218" w:rsidP="00E95218">
            <w:pPr>
              <w:spacing w:after="0" w:line="240" w:lineRule="auto"/>
              <w:ind w:left="779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52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УТВЕРЖДЕНО</w:t>
            </w:r>
          </w:p>
          <w:p w14:paraId="561423BB" w14:textId="77777777" w:rsidR="00E95218" w:rsidRPr="00E95218" w:rsidRDefault="00E95218" w:rsidP="00E95218">
            <w:pPr>
              <w:spacing w:after="0" w:line="240" w:lineRule="auto"/>
              <w:ind w:left="7797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952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Постановление</w:t>
            </w:r>
            <w:r w:rsidRPr="00E952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Министерства образования</w:t>
            </w:r>
            <w:r w:rsidRPr="00E952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Республики Беларусь</w:t>
            </w:r>
            <w:r w:rsidRPr="00E952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08.08.2025 № 142</w:t>
            </w:r>
          </w:p>
        </w:tc>
      </w:tr>
    </w:tbl>
    <w:p w14:paraId="1BF78DC4" w14:textId="77777777" w:rsidR="00E95218" w:rsidRPr="00E95218" w:rsidRDefault="00E95218" w:rsidP="00E9521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РЕГЛАМЕНТ</w:t>
      </w:r>
      <w:r w:rsidRPr="00E9521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административной процедуры, осуществляемой в отношении субъектов хозяйствования, по подпункту 10.2.1 «Получение лицензии на осуществление образовательной деятельности»</w:t>
      </w:r>
    </w:p>
    <w:p w14:paraId="03065EA4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 Особенности осуществления административной процедуры:</w:t>
      </w:r>
    </w:p>
    <w:p w14:paraId="2669632A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1.1. наименование уполномоченного органа (подведомственность административной процедуры):</w:t>
      </w:r>
    </w:p>
    <w:p w14:paraId="340E14D5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Министерство образования – в отношении услуг, указанных в подпунктах 2.1–2.5 пункта 2 статьи 213 Закона Республики Беларусь от 14 октября 2022 г. № 213-З «О лицензировании»;</w:t>
      </w:r>
    </w:p>
    <w:p w14:paraId="1B42004E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Минский городской исполнительный комитет, городские (городов областного подчинения) и районные исполнительные комитеты – в отношении услуг, указанных в подпунктах 2.6–2.13 пункта 2 статьи 213 Закона Республики Беларусь «О лицензировании»;</w:t>
      </w:r>
    </w:p>
    <w:p w14:paraId="4E126A68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лиц:</w:t>
      </w:r>
    </w:p>
    <w:p w14:paraId="3388E8DB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Департамент контроля качества образования Министерства образования – в отношении услуг, указанных в подпунктах 2.1–2.5 пункта 2 статьи 213 Закона Республики Беларусь «О лицензировании»;</w:t>
      </w:r>
    </w:p>
    <w:p w14:paraId="2659E191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структурные подразделения Минского городского, городских (городов областного подчинения) и районных исполнительных комитетов, осуществляющие государственно-властные полномочия в сфере образования по месту нахождения юридического лица, – в отношении услуг, указанных в подпунктах 2.6–2.13 пункта 2 статьи 213 Закона Республики Беларусь «О лицензировании»;</w:t>
      </w:r>
    </w:p>
    <w:p w14:paraId="612F4081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6CCA83FB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«Об основах административных процедур»;</w:t>
      </w:r>
    </w:p>
    <w:p w14:paraId="30361C56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«О лицензировании»;</w:t>
      </w:r>
    </w:p>
    <w:p w14:paraId="26E9D54D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14:paraId="73A8BE71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 27 февраля 2023 г. № 154 «О лицензировании»;</w:t>
      </w:r>
    </w:p>
    <w:p w14:paraId="2B9EDC3B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Министерства образования Республики Беларусь от 9 апреля 2024 г. № 41 «Об установлении перечней мебели, инвентаря, средств обучения, необходимых для организации образовательного процесса»;</w:t>
      </w:r>
    </w:p>
    <w:p w14:paraId="08737B8F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Министерства образования Республики Беларусь от 14 июля 2014 г. № 105 «Об установлении перечней и норм обеспечения спортивным инвентарем и оборудованием»;</w:t>
      </w:r>
    </w:p>
    <w:p w14:paraId="5157D24C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Общегосударственный классификатор Республики Беларусь ОКРБ 011-2022 «Специальности и квалификации», утвержденный постановлением Министерства образования Республики Беларусь от 24 марта 2022 г. № 54;</w:t>
      </w:r>
    </w:p>
    <w:p w14:paraId="312B940A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постановление Министерства образования Республики Беларусь от 15 декабря 2022 г. № 480 «Об оценке соответствия возможностей соискателя лицензии </w:t>
      </w:r>
      <w:proofErr w:type="spellStart"/>
      <w:r w:rsidRPr="00E9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долицензионным</w:t>
      </w:r>
      <w:proofErr w:type="spellEnd"/>
      <w:r w:rsidRPr="00E9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требованиям, лицензиата лицензионным требованиям»;</w:t>
      </w:r>
    </w:p>
    <w:p w14:paraId="6FDB02B8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Новогрудского районного исполнительного комитета от 15 декабря 2022 г. № 845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40044ACC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Лидского районного исполнительного комитета от 9 января 2023 г. № 24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7FB65AFB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Березинского районного исполнительного комитета от 9 января 2023 г. № 17 «О лицензировании услуг в сфере образования»;</w:t>
      </w:r>
    </w:p>
    <w:p w14:paraId="11CD5E73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Свислочского районного исполнительного комитета от 10 января 2023 г. № 20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0EAD20A5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Столбцовского районного исполнительного комитета от 10 января 2023 г. № 7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22CA1CA1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Гродненского городского исполнительного комитета от 12 января 2023 г. № 18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3EB9194A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lastRenderedPageBreak/>
        <w:t>решение Лепельского районного исполнительного комитета от 12 января 2023 г. № 25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5E0C0CB0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Ивановского районного исполнительного комитета от 16 января 2023 г. № 42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0F4FAFDB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Кореличского районного исполнительного комитета от 16 января 2023 г. № 35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7F1A17F5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Столинского районного исполнительного комитета от 17 января 2023 г. № 121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27160313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Мостовского районного исполнительного комитета от 17 января 2023 г. № 13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1280A721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Оршанского районного исполнительного комитета от 17 января 2023 г. № 79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6C984B71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Витебского районного исполнительного комитета от 18 января 2023 г. № 97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29931F92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Каменецкого районного исполнительного комитета от 18 января 2023 г. № 72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0C2EDEB6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Поставского районного исполнительного комитета от 20 января 2023 г. № 49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7D22A835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Ушачского районного исполнительного комитета от 20 января 2023 г. № 67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359BED05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Лиозненского районного исполнительного комитета от 20 января 2023 г. № 71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39E0A4B8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Климовичского районного исполнительного комитета от 20 января 2023 г. № 2-12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7A1C00C1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Барановичского городского исполнительного комитета от 23 января 2023 г. № 147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1F55EB1E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Докшицкого районного исполнительного комитета от 23 января 2023 г. № 45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3E29B33E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Клецкого районного исполнительного комитета от 23 января 2023 г. № 107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60CE2717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Бешенковичского районного исполнительного комитета от 24 января 2023 г. № 87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5FBE87D4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Зельвенского районного исполнительного комитета от 24 января 2023 г. № 40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2B6DAE21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Несвижского районного исполнительного комитета от 24 января 2023 г. № 163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29BDE0DC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Витебского городского исполнительного комитета от 26 января 2023 г. № 78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74682C97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Берестовицкого районного исполнительного комитета от 27 января 2023 г. № 56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5B83806F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Бобруйского городского исполнительного комитета от 27 января 2023 г. № 2-25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5EE30B99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Хотимского районного исполнительного комитета от 27 января 2023 г. № 2-21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4740CE4A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Чаусского районного исполнительного комитета от 27 января 2023 г. № 1-4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1C36C154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Чериковского районного исполнительного комитета от 27 января 2023 г. № 2-22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7BA38230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Барановичского районного исполнительного комитета от 30 января 2023 г. № 90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4AC66100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Городокского районного исполнительного комитета от 30 января 2023 г. № 73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378416B1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Бобруйского районного исполнительного комитета от 31 января 2023 г. № 3-1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61674809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Верхнедвинского районного исполнительного комитета от 31 января 2023 г. № 115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524362E6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Дубровенского районного исполнительного комитета от 31 января 2023 г. № 63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7E360564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Кличевского районного исполнительного комитета от 31 января 2023 г. № 6-5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7979C67C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Пинского городского исполнительного комитета от 31 января 2023 г. № 143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4FC0784F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Шарковщинского районного исполнительного комитета от 1 февраля 2023 г. № 96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25D452E1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решение Брестского городского исполнительного комитета от 2 февраля 2023 г. № 141 «Об утверждении Инструкции о порядке проведения оценки соответствия возможностей соискателя лицензии </w:t>
      </w:r>
      <w:proofErr w:type="spellStart"/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долицензионным</w:t>
      </w:r>
      <w:proofErr w:type="spellEnd"/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 требованиям, лицензиата лицензионным требованиям»;</w:t>
      </w:r>
    </w:p>
    <w:p w14:paraId="5D7C55F5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Малоритского районного исполнительного комитета от 3 февраля 2023 г. № 169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05FA7824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Мстиславского районного исполнительного комитета от 3 февраля 2023 г. № 4-13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74DFB246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Пружанского районного исполнительного комитета от 6 февраля 2023 г. № 211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44C72649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lastRenderedPageBreak/>
        <w:t>решение Сенненского районного исполнительного комитета от 7 февраля 2023 г. № 115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271485EE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Миорского районного исполнительного комитета от 8 февраля 2023 г. № 95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5962B2E8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Стародорожского районного исполнительного комитета от 14 февраля 2023 г. № 172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3A765801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Узденского районного исполнительного комитета от 14 февраля 2023 г. № 299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691B0384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Сморгонского районного исполнительного комитета от 14 февраля 2023 г. № 141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4C62C109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Гродненского районного исполнительного комитета от 17 февраля 2023 г. № 168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03944732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Кировского районного исполнительного комитета от 17 февраля 2023 г. № 4-17 «О лицензировании услуг по реализации образовательных программ»;</w:t>
      </w:r>
    </w:p>
    <w:p w14:paraId="6A7C033B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Глусского районного исполнительного комитета от 21 февраля 2023 г. № 3-10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3294E5DF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Лунинецкого районного исполнительного комитета от 21 февраля 2023 г. № 327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15436405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 Любанского районного исполнительного комитета от 21 февраля 2023 г. № 339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5560DCA5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Воложинского районного исполнительного комитета от 23 февраля 2023 г. № 287 «О лицензировании услуг в сфере образования»;</w:t>
      </w:r>
    </w:p>
    <w:p w14:paraId="7FFD950E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Глубокского районного исполнительного комитета от 24 февраля 2023 г. № 172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3E4C489A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Крупского районного исполнительного комитета от 28 февраля 2023 г. № 277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0F8A0202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Ошмянского районного исполнительного комитета от 28 февраля 2023 г. № 166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3C7BB3D5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Ляховичского районного исполнительного комитета от 1 марта 2023 г. № 253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70AED98D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Краснопольского районного исполнительного комитета от 3 марта 2023 г. № 5-17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7EDCFAFE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Вороновского районного исполнительного комитета от 7 марта 2023 г. № 135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7E95DD61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Ивацевичского районного исполнительного комитета от 7 марта 2023 г. № 312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565ABCDC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Чашникского районного исполнительного комитета от 17 марта 2023 г. № 207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720C300A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Шумилинского районного исполнительного комитета от 20 марта 2023 г. № 197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589BF3F4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Мядельского районного исполнительного комитета от 21 марта 2023 г. № 524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71EACF73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Островецкого районного исполнительного комитета от 24 марта 2023 г. № 235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582559A0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Минского районного исполнительного комитета от 27 марта 2023 г. № 2789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2BEC29DD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Новополоцкого районного исполнительного комитета от 28 марта 2023 г. № 336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1E0EDBDA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Ивьевского районного исполнительного комитета от 29 марта 2023 г. № 209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3B15087F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Борисовского районного исполнительного комитета от 3 апреля 2023 г. № 855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30F3C2DC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Дятловского районного исполнительного комитета от 6 апреля 2023 г. № 201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128739C8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Щучинского районного исполнительного комитета от 11 апреля 2023 г. № 392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68C0688C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Толочинского районного исполнительного комитета от 12 мая 2023 г. № 273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3877BA39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Волковысского районного исполнительного комитета от 15 мая 2023 г. № 346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642FDDBE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решение </w:t>
      </w:r>
      <w:proofErr w:type="spellStart"/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Жодинского</w:t>
      </w:r>
      <w:proofErr w:type="spellEnd"/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 городского исполнительного комитета от 23 мая 2023 г. № 796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1B5AB557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Полоцкого районного исполнительного комитета от 26 мая 2023 г. № 1115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01EB92FE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Ганцевичского районного исполнительного комитета от 26 мая 2023 г. № 513 «О лицензировании услуг по реализации образовательных программ дошкольного общего среднего и специального образования»;</w:t>
      </w:r>
    </w:p>
    <w:p w14:paraId="4572B938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Слонимского районного исполнительного комитета от 30 мая 2023 г. № 589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5D3873DC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Россонского районного исполнительного комитета от 31 мая 2023 г. № 298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59C19995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Жабинковского районного исполнительного комитета от 31 мая 2023 г. № 732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732DE116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Браславского районного исполнительного комитета от 12 июня 2023 г. № 745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422101C7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lastRenderedPageBreak/>
        <w:t>решение Пинского районного исполнительного комитета от 12 июня 2023 г. № 777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074E01A5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Дзержинского районного исполнительного комитета от 12 июня 2023 г. № 1458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56A1BBF4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Слуцкого районного исполнительного комитета от 13 июня 2023 г. № 2052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15B47581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Молодечненского районного исполнительного комитета от 13 июня 2023 г. № 1001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470CA4FD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Копыльского районного исполнительного комитета от 13 июня 2023 г. № 1058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4B22508E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Вилейского районного исполнительного комитета от 20 июня 2023 г. № 964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7E793ED5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Солигорского районного исполнительного комитета от 20 июня 2023 г. № 917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0C6C7D20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Минского городского исполнительного комитета от 22 июня 2023 г. № 2412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3908DEF6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Кобринского районного исполнительного комитета от 26 июня 2023 г. № 1036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245E4EE6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Круглянского районного исполнительного комитета от 26 июня 2023 г. № 18-2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510584A0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Березовского районного исполнительного комитета от 27 июня 2023 г. № 919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5BBDDB5E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Пуховичского районного исполнительного комитета от 28 июня 2023 г. № 2312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1D959EE9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Светлогорского районного исполнительного комитета от 28 июня 2023 г. № 1715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0FFE0A7E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Брагинского районного исполнительного комитета от 30 июня 2023 г. № 652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1FE53FF1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Чечерского районного исполнительного комитета от 30 июня 2023 г. № 418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38D2D4EC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Кричевского районного исполнительного комитета от 4 июля 2023 г. № 24-20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0B3F2972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Могилевского районного исполнительного комитета от 4 июля 2023 г. № 39-22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1125A760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Осиповичского районного исполнительного комитета от 4 июля 2023 г. № 28-9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6C92C0C0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Речицкого районного исполнительного комитета от 4 июля 2023 г. № 1706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54F96C67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Горецкого районного исполнительного комитета от 5 июля 2023 г. № 16-44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7FC07F8F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Жлобинского районного исполнительного комитета от 5 июля 2023 г. № 1878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16EA907B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Октябрьского районного исполнительного комитета от 5 июля 2023 г. № 536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3FB57827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Брестского районного исполнительного комитета от 7 июля 2023 г. № 1079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2FCF5639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Мозырского районного исполнительного комитета от 7 июля 2023 г. № 1114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402B8B52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Славгородского районного исполнительного комитета от 7 июля 2023 г. № 27-13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618C8E9F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Хойникского районного исполнительного комитета от 7 июля 2023 г. № 658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68484EB0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Ветковского районного исполнительного комитета от 10 июля 2023 г. № 602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38FFA97A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Добрушского районного исполнительного комитета от 10 июля 2023 г. № 1009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43158A9B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Червенского районного исполнительного комитета от 10 июля 2023 г. № 1608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2C733B9E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Калинковичского районного исполнительного комитета от 10 июля 2023 г. № 1031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5BC2F809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Костюковичского районного исполнительного комитета от 10 июля 2023 г. № 15-7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61B250BA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Лоевского районного исполнительного комитета от 10 июля 2023 г. № 482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10CFD926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Дрогичинского районного исполнительного комитета от 10 июля 2023 г. № 875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10CA37A9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Ельского районного исполнительного комитета от 10 июля 2023 г. № 495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38C6125B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Белыничского районного исполнительного комитета от 10 июля 2023 г. № 19-3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21BAFD3C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Дрибинского районного исполнительного комитета от 11 июля 2023 г. № 16-3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1D91A7E9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Рогачевского районного исполнительного комитета от 11 июля 2023 г. № 762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77E36990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lastRenderedPageBreak/>
        <w:t>решение Могилевского городского исполнительного комитета от 11 июля 2023 г. № 15-3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6A55A3EF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Шкловского районного исполнительного комитета от 11 июля 2023 г. № 16-4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727EF3F1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Буда-Кошелевского районного исполнительного комитета от 17 июля 2023 г. № 645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0B6168E1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Быховского районного исполнительного комитета от 17 июля 2023 г. № 38-17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33012AD3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Кормянского районного исполнительного комитета от 20 июля 2023 г. № 07-498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4ED4A523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Логойского районного исполнительного комитета от 18 июля 2023 г. № 1822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4ED00A4D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Смолевичского районного исполнительного комитета от 18 июля 2023 г. № 2740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1E281CF8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Наровлянского районного исполнительного комитета от 19 июля 2023 г. № 518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03EC0647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Петриковского районного исполнительного комитета от 19 июля 2023 г. № 984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10B97D68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Гомельского районного исполнительного комитета от 20 июля 2023 г. № 620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370CA751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Лельчицкого районного исполнительного комитета от 20 июля 2023 г. № 643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7B7BB287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Гомельского городского исполнительного комитета от 20 июля 2023 г. № 620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537CD8A8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Житковичского районного исполнительного комитета от 20 июля 2023 г. № 1188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7790895B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 иные имеющиеся особенности осуществления административной процедуры:</w:t>
      </w:r>
    </w:p>
    <w:p w14:paraId="7EF27093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1.4.1. до принятия административного решения о предоставлении (отказе в предоставлении) лицензии уполномоченными органами, указанными в абзацах втором и третьем подпункта 1.2 пункта 1 настоящего Регламента, проводится оценка соответствия возможностей соискателя лицензии </w:t>
      </w:r>
      <w:proofErr w:type="spellStart"/>
      <w:r w:rsidRPr="00E9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долицензионным</w:t>
      </w:r>
      <w:proofErr w:type="spellEnd"/>
      <w:r w:rsidRPr="00E9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требованиям в случае, определенном в статье 218 Закона Республики Беларусь «О лицензировании»;</w:t>
      </w:r>
    </w:p>
    <w:p w14:paraId="35D5B5CF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1.4.2. дополнительные основания для отказа в осуществлении административной процедуры по сравнению с Законом Республики Беларусь «Об основах административных процедур» определены в абзацах втором–восьмом части второй пункта 3 статьи 21 Закона Республики Беларусь «О лицензировании»;</w:t>
      </w:r>
    </w:p>
    <w:p w14:paraId="62AC8A28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1.4.3. административная процедура осуществляется в отношении лиц, указанных в пункте 1 статьи 213 Закона Республики Беларусь «О лицензировании»;</w:t>
      </w:r>
    </w:p>
    <w:p w14:paraId="103D1712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1.4.4. административная процедура осуществляется в отношении услуг, указанных в пункте 2 статьи 213 Закона Республики Беларусь «О лицензировании»;</w:t>
      </w:r>
    </w:p>
    <w:p w14:paraId="12AACEA8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1.4.5. личное представление указанных в части первой подпункта 2.1 пункта 2 настоящего Регламента документов и (или) сведений осуществляется заинтересованным лицом либо его уполномоченным представителем с одновременным предъявлением документов, определенных в пункте 10 Положения о 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сведениям, утвержденного постановлением Совета Министров Республики Беларусь от 27 февраля 2023 г. № 154 (далее – Положение);</w:t>
      </w:r>
    </w:p>
    <w:p w14:paraId="3DC6B097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1.4.6. обжалование административного решения осуществляется в судебном порядке.</w:t>
      </w:r>
    </w:p>
    <w:p w14:paraId="0A71551E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 Документы и (или) сведения, необходимые для осуществления административной процедуры:</w:t>
      </w:r>
    </w:p>
    <w:p w14:paraId="38DB2595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2.1. представляемые заинтересованным лицом:</w:t>
      </w:r>
    </w:p>
    <w:p w14:paraId="4A3D9C1F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3400"/>
        <w:gridCol w:w="2834"/>
        <w:gridCol w:w="1350"/>
      </w:tblGrid>
      <w:tr w:rsidR="00E95218" w:rsidRPr="00E95218" w14:paraId="1E885228" w14:textId="77777777" w:rsidTr="00E95218">
        <w:trPr>
          <w:trHeight w:val="240"/>
        </w:trPr>
        <w:tc>
          <w:tcPr>
            <w:tcW w:w="2972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9B26AE" w14:textId="77777777" w:rsidR="00E95218" w:rsidRPr="00E95218" w:rsidRDefault="00E95218" w:rsidP="00E9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52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3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27BDC0" w14:textId="77777777" w:rsidR="00E95218" w:rsidRPr="00E95218" w:rsidRDefault="00E95218" w:rsidP="00E9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52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Требования, предъявляемые к документу и (или) сведениям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A72EBE" w14:textId="77777777" w:rsidR="00E95218" w:rsidRPr="00E95218" w:rsidRDefault="00E95218" w:rsidP="00E9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52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и порядок представления документа и (или) сведений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B8E726" w14:textId="77777777" w:rsidR="00E95218" w:rsidRPr="00E95218" w:rsidRDefault="00E95218" w:rsidP="00E9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52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Необходимость легализации документа (проставления апостиля)</w:t>
            </w:r>
          </w:p>
        </w:tc>
      </w:tr>
      <w:tr w:rsidR="00E95218" w:rsidRPr="00E95218" w14:paraId="26AF625B" w14:textId="77777777" w:rsidTr="00E95218">
        <w:trPr>
          <w:trHeight w:val="24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C48898" w14:textId="77777777" w:rsidR="00E95218" w:rsidRPr="00E95218" w:rsidRDefault="00E95218" w:rsidP="00E95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52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заявление о предоставлении лицензии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B914AD" w14:textId="77777777" w:rsidR="00E95218" w:rsidRPr="00E95218" w:rsidRDefault="00E95218" w:rsidP="00E95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52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 форме согласно приложению 1 к Положению и должно содержать сведения, указанные в подпункте 57.1 пункта 57 Положения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AE23A" w14:textId="77777777" w:rsidR="00E95218" w:rsidRPr="00E95218" w:rsidRDefault="00E95218" w:rsidP="00E95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52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письменная:</w:t>
            </w:r>
          </w:p>
          <w:p w14:paraId="78A59971" w14:textId="77777777" w:rsidR="00E95218" w:rsidRPr="00E95218" w:rsidRDefault="00E95218" w:rsidP="00E95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52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лично;</w:t>
            </w:r>
          </w:p>
          <w:p w14:paraId="03FC841B" w14:textId="77777777" w:rsidR="00E95218" w:rsidRPr="00E95218" w:rsidRDefault="00E95218" w:rsidP="00E95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52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посредством почтовой связи;</w:t>
            </w:r>
          </w:p>
          <w:p w14:paraId="0964C39F" w14:textId="77777777" w:rsidR="00E95218" w:rsidRPr="00E95218" w:rsidRDefault="00E95218" w:rsidP="00E95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52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в электронной форме в виде электронного документа* с использованием системы межведомственного электронного документооборота </w:t>
            </w:r>
            <w:r w:rsidRPr="00E952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государственных органов Республики Беларусь, национальной почтовой электронной системы или электронной почты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B16CFF" w14:textId="77777777" w:rsidR="00E95218" w:rsidRPr="00E95218" w:rsidRDefault="00E95218" w:rsidP="00E95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52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не требуется</w:t>
            </w:r>
          </w:p>
        </w:tc>
      </w:tr>
      <w:tr w:rsidR="00E95218" w:rsidRPr="00E95218" w14:paraId="7A0081FF" w14:textId="77777777" w:rsidTr="00E95218">
        <w:trPr>
          <w:trHeight w:val="24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5D104E" w14:textId="77777777" w:rsidR="00E95218" w:rsidRPr="00E95218" w:rsidRDefault="00E95218" w:rsidP="00E95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52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документ, подтверждающий уплату государственной пошлины (за исключением случаев уплаты государственной пошлины посредством платежной системы в едином расчетном информационном пространстве)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47529B" w14:textId="77777777" w:rsidR="00E95218" w:rsidRPr="00E95218" w:rsidRDefault="00E95218" w:rsidP="00E95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52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должен соответствовать требованиям, определенным в пункте 6 статьи 287 Налогового кодекса Республики Беларусь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38EF14" w14:textId="77777777" w:rsidR="00E95218" w:rsidRPr="00E95218" w:rsidRDefault="00E95218" w:rsidP="00E95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52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38CC41" w14:textId="77777777" w:rsidR="00E95218" w:rsidRPr="00E95218" w:rsidRDefault="00E95218" w:rsidP="00E95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52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 требуется</w:t>
            </w:r>
          </w:p>
        </w:tc>
      </w:tr>
      <w:tr w:rsidR="00E95218" w:rsidRPr="00E95218" w14:paraId="215215A3" w14:textId="77777777" w:rsidTr="00E95218">
        <w:trPr>
          <w:trHeight w:val="24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88102C" w14:textId="77777777" w:rsidR="00E95218" w:rsidRPr="00E95218" w:rsidRDefault="00E95218" w:rsidP="00E95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52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выписка из торгового регистра страны учреждения или иное эквивалентное доказательство юридического статуса иностранной организации в соответствии с законодательством страны ее учреждения либо нотариально засвидетельствованная копия указанных документов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E11743" w14:textId="77777777" w:rsidR="00E95218" w:rsidRPr="00E95218" w:rsidRDefault="00E95218" w:rsidP="00E95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52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должна соответствовать требованиям, определенным в подпункте 3.2 пункта 3 Положения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4656C9" w14:textId="77777777" w:rsidR="00E95218" w:rsidRPr="00E95218" w:rsidRDefault="00E95218" w:rsidP="00E95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52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7C1C2F" w14:textId="77777777" w:rsidR="00E95218" w:rsidRPr="00E95218" w:rsidRDefault="00E95218" w:rsidP="00E95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52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требуется</w:t>
            </w:r>
          </w:p>
        </w:tc>
      </w:tr>
      <w:tr w:rsidR="00E95218" w:rsidRPr="00E95218" w14:paraId="34F7ECBF" w14:textId="77777777" w:rsidTr="00E95218">
        <w:trPr>
          <w:trHeight w:val="24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14CA88" w14:textId="77777777" w:rsidR="00E95218" w:rsidRPr="00E95218" w:rsidRDefault="00E95218" w:rsidP="00E95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52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учредительные либо иные организационно-распорядительные документы юридического лица, определяющие статус обособленного подразделения этого юридического лица, в котором соискатель лицензии намерен осуществлять лицензируемый вид деятельности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AAA5B6" w14:textId="77777777" w:rsidR="00E95218" w:rsidRPr="00E95218" w:rsidRDefault="00E95218" w:rsidP="00E95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52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копии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A41CF2" w14:textId="77777777" w:rsidR="00E95218" w:rsidRPr="00E95218" w:rsidRDefault="00E95218" w:rsidP="00E95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52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F743FB" w14:textId="77777777" w:rsidR="00E95218" w:rsidRPr="00E95218" w:rsidRDefault="00E95218" w:rsidP="00E95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52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 требуется</w:t>
            </w:r>
          </w:p>
        </w:tc>
      </w:tr>
      <w:tr w:rsidR="00E95218" w:rsidRPr="00E95218" w14:paraId="6A8E1791" w14:textId="77777777" w:rsidTr="00E95218">
        <w:trPr>
          <w:trHeight w:val="24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4218E8" w14:textId="77777777" w:rsidR="00E95218" w:rsidRPr="00E95218" w:rsidRDefault="00E95218" w:rsidP="00E95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52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сведения об учебно-программной документации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C234A0" w14:textId="77777777" w:rsidR="00E95218" w:rsidRPr="00E95218" w:rsidRDefault="00E95218" w:rsidP="00E95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52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 форме согласно приложению 1 к постановлению, утвердившему настоящий Регламент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69CEBE" w14:textId="77777777" w:rsidR="00E95218" w:rsidRPr="00E95218" w:rsidRDefault="00E95218" w:rsidP="00E95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52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2D2917" w14:textId="77777777" w:rsidR="00E95218" w:rsidRPr="00E95218" w:rsidRDefault="00E95218" w:rsidP="00E95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52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 требуется</w:t>
            </w:r>
          </w:p>
        </w:tc>
      </w:tr>
      <w:tr w:rsidR="00E95218" w:rsidRPr="00E95218" w14:paraId="587ED65D" w14:textId="77777777" w:rsidTr="00E95218">
        <w:trPr>
          <w:trHeight w:val="24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2B0910" w14:textId="77777777" w:rsidR="00E95218" w:rsidRPr="00E95218" w:rsidRDefault="00E95218" w:rsidP="00E95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52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сведения о наличии материально-технической базы, необходимой для осуществления лицензируемого вида деятельности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07A086" w14:textId="77777777" w:rsidR="00E95218" w:rsidRPr="00E95218" w:rsidRDefault="00E95218" w:rsidP="00E95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52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 форме согласно приложению 2 к постановлению, утвердившему настоящий Регламент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A61C3A" w14:textId="77777777" w:rsidR="00E95218" w:rsidRPr="00E95218" w:rsidRDefault="00E95218" w:rsidP="00E95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52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95DE52" w14:textId="77777777" w:rsidR="00E95218" w:rsidRPr="00E95218" w:rsidRDefault="00E95218" w:rsidP="00E95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52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 требуется</w:t>
            </w:r>
          </w:p>
        </w:tc>
      </w:tr>
      <w:tr w:rsidR="00E95218" w:rsidRPr="00E95218" w14:paraId="67254926" w14:textId="77777777" w:rsidTr="00E95218">
        <w:trPr>
          <w:trHeight w:val="24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F2A12D" w14:textId="77777777" w:rsidR="00E95218" w:rsidRPr="00E95218" w:rsidRDefault="00E95218" w:rsidP="00E95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52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сведения о наличии ресурсов и средств обучения для возможности организации образовательного процесса обучающихся с использованием информационно-коммуникационных технологий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1E0AB3" w14:textId="77777777" w:rsidR="00E95218" w:rsidRPr="00E95218" w:rsidRDefault="00E95218" w:rsidP="00E95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52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 форме согласно приложению 3 к постановлению, утвердившему настоящий Регламент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8D3638" w14:textId="77777777" w:rsidR="00E95218" w:rsidRPr="00E95218" w:rsidRDefault="00E95218" w:rsidP="00E95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52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65B6DE" w14:textId="77777777" w:rsidR="00E95218" w:rsidRPr="00E95218" w:rsidRDefault="00E95218" w:rsidP="00E95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52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 требуется</w:t>
            </w:r>
          </w:p>
        </w:tc>
      </w:tr>
      <w:tr w:rsidR="00E95218" w:rsidRPr="00E95218" w14:paraId="58B8EBEA" w14:textId="77777777" w:rsidTr="00E95218">
        <w:trPr>
          <w:trHeight w:val="24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74233A" w14:textId="77777777" w:rsidR="00E95218" w:rsidRPr="00E95218" w:rsidRDefault="00E95218" w:rsidP="00E95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52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сведения о планируемой укомплектованности педагогическими работниками и квалификации педагогических работников, включая руководителя и его заместителей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783B8B" w14:textId="77777777" w:rsidR="00E95218" w:rsidRPr="00E95218" w:rsidRDefault="00E95218" w:rsidP="00E95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52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 форме согласно приложению 4 к постановлению, утвердившему настоящий Регламент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91044F" w14:textId="77777777" w:rsidR="00E95218" w:rsidRPr="00E95218" w:rsidRDefault="00E95218" w:rsidP="00E95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52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5F291C" w14:textId="77777777" w:rsidR="00E95218" w:rsidRPr="00E95218" w:rsidRDefault="00E95218" w:rsidP="00E95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52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 требуется</w:t>
            </w:r>
          </w:p>
        </w:tc>
      </w:tr>
      <w:tr w:rsidR="00E95218" w:rsidRPr="00E95218" w14:paraId="29718338" w14:textId="77777777" w:rsidTr="00E95218">
        <w:trPr>
          <w:trHeight w:val="240"/>
        </w:trPr>
        <w:tc>
          <w:tcPr>
            <w:tcW w:w="2972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3F5A8E" w14:textId="77777777" w:rsidR="00E95218" w:rsidRPr="00E95218" w:rsidRDefault="00E95218" w:rsidP="00E95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52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сведения о наличии учебных изданий, учебно-методических комплексов, методических рекомендаций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1DEAB" w14:textId="77777777" w:rsidR="00E95218" w:rsidRPr="00E95218" w:rsidRDefault="00E95218" w:rsidP="00E95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52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 форме согласно приложению 5 к постановлению, утвердившему настоящий Регламент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47FADE" w14:textId="77777777" w:rsidR="00E95218" w:rsidRPr="00E95218" w:rsidRDefault="00E95218" w:rsidP="00E95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52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70120F" w14:textId="77777777" w:rsidR="00E95218" w:rsidRPr="00E95218" w:rsidRDefault="00E95218" w:rsidP="00E95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52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 требуется</w:t>
            </w:r>
          </w:p>
        </w:tc>
      </w:tr>
    </w:tbl>
    <w:p w14:paraId="02C3D6E9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2E185AC6" w14:textId="77777777" w:rsidR="00E95218" w:rsidRPr="00E95218" w:rsidRDefault="00E95218" w:rsidP="00E952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______________________________</w:t>
      </w:r>
    </w:p>
    <w:p w14:paraId="775F2543" w14:textId="77777777" w:rsidR="00E95218" w:rsidRPr="00E95218" w:rsidRDefault="00E95218" w:rsidP="00E95218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* Электронный документ должен быть подписан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14:paraId="18256930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При подаче заявления лично в ходе приема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14:paraId="6E411500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2.2. запрашиваемые (получаемые) уполномоченным органом самостоятельно:</w:t>
      </w:r>
    </w:p>
    <w:p w14:paraId="51CF948A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5670"/>
      </w:tblGrid>
      <w:tr w:rsidR="00E95218" w:rsidRPr="00E95218" w14:paraId="2233E322" w14:textId="77777777" w:rsidTr="00E95218">
        <w:trPr>
          <w:trHeight w:val="240"/>
        </w:trPr>
        <w:tc>
          <w:tcPr>
            <w:tcW w:w="495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824F92" w14:textId="77777777" w:rsidR="00E95218" w:rsidRPr="00E95218" w:rsidRDefault="00E95218" w:rsidP="00E9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52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335AEC" w14:textId="77777777" w:rsidR="00E95218" w:rsidRPr="00E95218" w:rsidRDefault="00E95218" w:rsidP="00E9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52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E95218" w:rsidRPr="00E95218" w14:paraId="5C31B208" w14:textId="77777777" w:rsidTr="00E95218">
        <w:trPr>
          <w:trHeight w:val="24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9D4932" w14:textId="77777777" w:rsidR="00E95218" w:rsidRPr="00E95218" w:rsidRDefault="00E95218" w:rsidP="00E95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52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сведения о субъекте хозяйствования (заинтересованном лице)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0DE5B3" w14:textId="77777777" w:rsidR="00E95218" w:rsidRPr="00E95218" w:rsidRDefault="00E95218" w:rsidP="00E95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52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Единый государственный регистр юридических лиц и индивидуальных предпринимателей</w:t>
            </w:r>
          </w:p>
        </w:tc>
      </w:tr>
      <w:tr w:rsidR="00E95218" w:rsidRPr="00E95218" w14:paraId="5512BA51" w14:textId="77777777" w:rsidTr="00E95218">
        <w:trPr>
          <w:trHeight w:val="24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87CAF9" w14:textId="77777777" w:rsidR="00E95218" w:rsidRPr="00E95218" w:rsidRDefault="00E95218" w:rsidP="00E95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52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информация о существующих на момент выдачи информации правах и ограничениях (обременениях) прав на капитальное строение (здание, сооружение), изолированное помещение, указанные в абзаце третьем статьи 215 Закона Республики Беларусь «О лицензировании»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82AC23" w14:textId="77777777" w:rsidR="00E95218" w:rsidRPr="00E95218" w:rsidRDefault="00E95218" w:rsidP="00E95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52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Единый государственный регистр недвижимого имущества, прав на него и сделок с ним</w:t>
            </w:r>
          </w:p>
        </w:tc>
      </w:tr>
      <w:tr w:rsidR="00E95218" w:rsidRPr="00E95218" w14:paraId="1AE0F892" w14:textId="77777777" w:rsidTr="00E95218">
        <w:trPr>
          <w:trHeight w:val="240"/>
        </w:trPr>
        <w:tc>
          <w:tcPr>
            <w:tcW w:w="4957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829C14" w14:textId="77777777" w:rsidR="00E95218" w:rsidRPr="00E95218" w:rsidRDefault="00E95218" w:rsidP="00E95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52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заключение о соответствии капитальных строений (зданий, сооружений), изолированных помещений, их частей, в которых будет осуществляться образовательная деятельность, требованиям законодательства в области санитарно-эпидемиологического благополучия населения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AA7F43" w14:textId="77777777" w:rsidR="00E95218" w:rsidRPr="00E95218" w:rsidRDefault="00E95218" w:rsidP="00E95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52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территориальный орган государственного санитарного надзора по месту нахождения капитальных строений (зданий, сооружений), изолированных помещений, их частей</w:t>
            </w:r>
          </w:p>
        </w:tc>
      </w:tr>
    </w:tbl>
    <w:p w14:paraId="43ACBA9A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47F7D50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 Иные действия, совершаемые уполномоченным органом по исполнению административного решения: внесение сведений о предоставлении лицензии в государственную информационную систему «Единый реестр лицензий».</w:t>
      </w:r>
    </w:p>
    <w:p w14:paraId="39F737F6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 Вид и размер платы, взимаемой при осуществлении административной процедуры, или перечень затрат, связанных с осуществлением административной процедуры: государственная пошлина в размере 10 базовых величин.</w:t>
      </w:r>
    </w:p>
    <w:p w14:paraId="5C2AA04C" w14:textId="77777777" w:rsidR="00E95218" w:rsidRPr="00E95218" w:rsidRDefault="00E95218" w:rsidP="00E95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Льготы по размеру платы, взимаемой при осуществлении административной процедуры, установлены абзацем третьим части первой подпункта 1.1 пункта 1 Декрета Президента Республики Беларусь от 7 мая 2012 г. № 6 «О стимулировании предпринимательской деятельности на территории средних, малых городских поселений, сельской местности».</w:t>
      </w:r>
    </w:p>
    <w:sectPr w:rsidR="00E95218" w:rsidRPr="00E95218" w:rsidSect="00E952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18"/>
    <w:rsid w:val="00124E52"/>
    <w:rsid w:val="00930F2A"/>
    <w:rsid w:val="00A1518A"/>
    <w:rsid w:val="00A31054"/>
    <w:rsid w:val="00DA4D7B"/>
    <w:rsid w:val="00E24B88"/>
    <w:rsid w:val="00E95218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FBCD7"/>
  <w15:chartTrackingRefBased/>
  <w15:docId w15:val="{A07CBF0E-DA42-4BCB-A390-24E14C21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5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52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5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52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52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52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52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52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5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5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52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52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521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52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52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52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52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5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5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5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5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5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52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52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52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5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521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952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5402</Words>
  <Characters>30797</Characters>
  <Application>Microsoft Office Word</Application>
  <DocSecurity>0</DocSecurity>
  <Lines>256</Lines>
  <Paragraphs>72</Paragraphs>
  <ScaleCrop>false</ScaleCrop>
  <Company/>
  <LinksUpToDate>false</LinksUpToDate>
  <CharactersWithSpaces>36127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1</cp:revision>
  <cp:lastPrinted>2025-09-29T06:44:00Z</cp:lastPrinted>
  <dcterms:created xsi:type="dcterms:W3CDTF">2025-09-29T06:39:00Z</dcterms:created>
  <dcterms:modified xsi:type="dcterms:W3CDTF">2025-09-29T06:45:00Z</dcterms:modified>
</cp:coreProperties>
</file>