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2A28" w14:textId="77777777" w:rsidR="00000000" w:rsidRDefault="00000000">
      <w:pPr>
        <w:pStyle w:val="newncpi0"/>
        <w:jc w:val="center"/>
        <w:divId w:val="249001714"/>
        <w:rPr>
          <w:lang w:val="ru-RU"/>
        </w:rPr>
      </w:pPr>
      <w:r>
        <w:rPr>
          <w:lang w:val="ru-RU"/>
        </w:rPr>
        <w:t> </w:t>
      </w:r>
    </w:p>
    <w:p w14:paraId="29FF0CCF" w14:textId="77777777" w:rsidR="00000000" w:rsidRDefault="00000000">
      <w:pPr>
        <w:pStyle w:val="newncpi0"/>
        <w:jc w:val="center"/>
        <w:divId w:val="249001714"/>
        <w:rPr>
          <w:lang w:val="ru-RU"/>
        </w:rPr>
      </w:pPr>
      <w:bookmarkStart w:id="0" w:name="a1"/>
      <w:bookmarkEnd w:id="0"/>
      <w:r>
        <w:rPr>
          <w:rStyle w:val="name"/>
          <w:lang w:val="ru-RU"/>
        </w:rPr>
        <w:t>ПОСТАНОВЛЕНИЕ </w:t>
      </w:r>
      <w:r>
        <w:rPr>
          <w:rStyle w:val="promulgator"/>
          <w:lang w:val="ru-RU"/>
        </w:rPr>
        <w:t>МИНИСТЕРСТВА ЗДРАВООХРАНЕНИЯ РЕСПУБЛИКИ БЕЛАРУСЬ</w:t>
      </w:r>
    </w:p>
    <w:p w14:paraId="389B3798" w14:textId="77777777" w:rsidR="00000000" w:rsidRDefault="00000000">
      <w:pPr>
        <w:pStyle w:val="newncpi"/>
        <w:ind w:firstLine="0"/>
        <w:jc w:val="center"/>
        <w:divId w:val="249001714"/>
        <w:rPr>
          <w:lang w:val="ru-RU"/>
        </w:rPr>
      </w:pPr>
      <w:r>
        <w:rPr>
          <w:rStyle w:val="datepr"/>
          <w:lang w:val="ru-RU"/>
        </w:rPr>
        <w:t>8 декабря 2022 г.</w:t>
      </w:r>
      <w:r>
        <w:rPr>
          <w:rStyle w:val="number"/>
          <w:lang w:val="ru-RU"/>
        </w:rPr>
        <w:t xml:space="preserve"> № 116</w:t>
      </w:r>
    </w:p>
    <w:p w14:paraId="35B08641" w14:textId="77777777" w:rsidR="00000000" w:rsidRDefault="00000000">
      <w:pPr>
        <w:pStyle w:val="titlencpi"/>
        <w:divId w:val="249001714"/>
        <w:rPr>
          <w:lang w:val="ru-RU"/>
        </w:rPr>
      </w:pPr>
      <w:r>
        <w:rPr>
          <w:color w:val="000080"/>
          <w:lang w:val="ru-RU"/>
        </w:rPr>
        <w:t>Об утверждении санитарных норм и правил</w:t>
      </w:r>
    </w:p>
    <w:p w14:paraId="501B42C1" w14:textId="344F4DE4" w:rsidR="00000000" w:rsidRDefault="00000000">
      <w:pPr>
        <w:pStyle w:val="preamble"/>
        <w:divId w:val="249001714"/>
        <w:rPr>
          <w:lang w:val="ru-RU"/>
        </w:rPr>
      </w:pPr>
      <w:r>
        <w:rPr>
          <w:lang w:val="ru-RU"/>
        </w:rPr>
        <w:t xml:space="preserve">На основании </w:t>
      </w:r>
      <w:hyperlink r:id="rId4" w:anchor="a176" w:tooltip="+" w:history="1">
        <w:r>
          <w:rPr>
            <w:rStyle w:val="a3"/>
            <w:lang w:val="ru-RU"/>
          </w:rPr>
          <w:t>части третьей</w:t>
        </w:r>
      </w:hyperlink>
      <w:r>
        <w:rPr>
          <w:lang w:val="ru-RU"/>
        </w:rPr>
        <w:t xml:space="preserve"> статьи 13 Закона Республики Беларусь от 7 января 2012 г. № 340-З «О санитарно-эпидемиологическом благополучии населения», </w:t>
      </w:r>
      <w:hyperlink r:id="rId5" w:anchor="a162" w:tooltip="+" w:history="1">
        <w:r>
          <w:rPr>
            <w:rStyle w:val="a3"/>
            <w:lang w:val="ru-RU"/>
          </w:rPr>
          <w:t>абзаца второго</w:t>
        </w:r>
      </w:hyperlink>
      <w:r>
        <w:rPr>
          <w:lang w:val="ru-RU"/>
        </w:rPr>
        <w:t xml:space="preserve"> подпункта 8.32 пункта 8 и </w:t>
      </w:r>
      <w:hyperlink r:id="rId6" w:anchor="a163" w:tooltip="+" w:history="1">
        <w:r>
          <w:rPr>
            <w:rStyle w:val="a3"/>
            <w:lang w:val="ru-RU"/>
          </w:rPr>
          <w:t>подпункта 9.1</w:t>
        </w:r>
      </w:hyperlink>
      <w:r>
        <w:rPr>
          <w:lang w:val="ru-RU"/>
        </w:rPr>
        <w:t xml:space="preserve"> пункта 9 Положения о Министерстве здравоохранения Республики Беларусь, утвержденного постановлением Совета Министров Республики Беларусь от 28 октября 2011 г. № 1446, Министерство здравоохранения Республики Беларусь ПОСТАНОВЛЯЕТ:</w:t>
      </w:r>
    </w:p>
    <w:p w14:paraId="40DCC978" w14:textId="77777777" w:rsidR="00000000" w:rsidRDefault="00000000">
      <w:pPr>
        <w:pStyle w:val="point"/>
        <w:divId w:val="249001714"/>
        <w:rPr>
          <w:lang w:val="ru-RU"/>
        </w:rPr>
      </w:pPr>
      <w:r>
        <w:rPr>
          <w:lang w:val="ru-RU"/>
        </w:rPr>
        <w:t xml:space="preserve">1. Утвердить санитарные </w:t>
      </w:r>
      <w:hyperlink w:anchor="a2" w:tooltip="+" w:history="1">
        <w:r>
          <w:rPr>
            <w:rStyle w:val="a3"/>
            <w:lang w:val="ru-RU"/>
          </w:rPr>
          <w:t>нормы</w:t>
        </w:r>
      </w:hyperlink>
      <w:r>
        <w:rPr>
          <w:lang w:val="ru-RU"/>
        </w:rPr>
        <w:t xml:space="preserve"> и правила «Санитарно-эпидемиологические требования к содержанию и эксплуатации агроэкоусадеб» (прилагаются).</w:t>
      </w:r>
    </w:p>
    <w:p w14:paraId="7129D4E3" w14:textId="77777777" w:rsidR="00000000" w:rsidRDefault="00000000">
      <w:pPr>
        <w:pStyle w:val="point"/>
        <w:divId w:val="249001714"/>
        <w:rPr>
          <w:lang w:val="ru-RU"/>
        </w:rPr>
      </w:pPr>
      <w:bookmarkStart w:id="1" w:name="a3"/>
      <w:bookmarkEnd w:id="1"/>
      <w:r>
        <w:rPr>
          <w:lang w:val="ru-RU"/>
        </w:rPr>
        <w:t>2. Признать утратившими силу:</w:t>
      </w:r>
    </w:p>
    <w:p w14:paraId="6CD8EF90" w14:textId="22B3DC2E" w:rsidR="00000000" w:rsidRDefault="00000000">
      <w:pPr>
        <w:pStyle w:val="newncpi"/>
        <w:divId w:val="249001714"/>
        <w:rPr>
          <w:lang w:val="ru-RU"/>
        </w:rPr>
      </w:pPr>
      <w:hyperlink r:id="rId7" w:anchor="a1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здравоохранения Республики Беларусь от 31 октября 2008 г. № 183 «Об утверждении Санитарных норм, правил и гигиенических нормативов «Гигиенические требования к размещению, устройству, оборудованию и содержанию объектов малого предпринимательства»;</w:t>
      </w:r>
    </w:p>
    <w:p w14:paraId="596B651E" w14:textId="13608C5E" w:rsidR="00000000" w:rsidRDefault="00000000">
      <w:pPr>
        <w:pStyle w:val="newncpi"/>
        <w:divId w:val="249001714"/>
        <w:rPr>
          <w:lang w:val="ru-RU"/>
        </w:rPr>
      </w:pPr>
      <w:hyperlink r:id="rId8" w:anchor="a1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здравоохранения Республики Беларусь от 14 мая 2009 г. № 55 «О внесении дополнений и изменений в Санитарные нормы, правила и гигиенические нормативы «Гигиенические требования к размещению, устройству, оборудованию и содержанию объектов малого предпринимательства»;</w:t>
      </w:r>
    </w:p>
    <w:p w14:paraId="081308D8" w14:textId="2DF3AC84" w:rsidR="00000000" w:rsidRDefault="00000000">
      <w:pPr>
        <w:pStyle w:val="newncpi"/>
        <w:divId w:val="249001714"/>
        <w:rPr>
          <w:lang w:val="ru-RU"/>
        </w:rPr>
      </w:pPr>
      <w:hyperlink r:id="rId9" w:anchor="a1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здравоохранения Республики Беларусь от 21 июля 2011 г. № 73 «Об утверждении Санитарных норм, правил и гигиенических нормативов «Гигиенические требования к условиям и организации осуществления физическими лицами и сельскохозяйственными организациями деятельности по оказанию услуг в сфере агроэкотуризма».</w:t>
      </w:r>
    </w:p>
    <w:p w14:paraId="5D46EAE2" w14:textId="77777777" w:rsidR="00000000" w:rsidRDefault="00000000">
      <w:pPr>
        <w:pStyle w:val="point"/>
        <w:divId w:val="249001714"/>
        <w:rPr>
          <w:lang w:val="ru-RU"/>
        </w:rPr>
      </w:pPr>
      <w:r>
        <w:rPr>
          <w:lang w:val="ru-RU"/>
        </w:rPr>
        <w:t>3. Настоящее постановление вступает в силу с 1 января 2023 г.</w:t>
      </w:r>
    </w:p>
    <w:p w14:paraId="04ADC496" w14:textId="77777777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08CDA21B" w14:textId="77777777">
        <w:trPr>
          <w:divId w:val="249001714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5B51DC" w14:textId="77777777" w:rsidR="00000000" w:rsidRDefault="00000000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603492" w14:textId="77777777" w:rsidR="00000000" w:rsidRDefault="00000000">
            <w:pPr>
              <w:pStyle w:val="newncpi0"/>
              <w:jc w:val="right"/>
            </w:pPr>
            <w:r>
              <w:rPr>
                <w:rStyle w:val="pers"/>
              </w:rPr>
              <w:t>Д.Л.Пиневич</w:t>
            </w:r>
          </w:p>
        </w:tc>
      </w:tr>
    </w:tbl>
    <w:p w14:paraId="53D089D9" w14:textId="77777777" w:rsidR="00000000" w:rsidRDefault="00000000">
      <w:pPr>
        <w:pStyle w:val="newncpi0"/>
        <w:divId w:val="249001714"/>
        <w:rPr>
          <w:lang w:val="ru-RU"/>
        </w:rPr>
      </w:pPr>
      <w:r>
        <w:rPr>
          <w:lang w:val="ru-RU"/>
        </w:rPr>
        <w:t> </w:t>
      </w:r>
    </w:p>
    <w:p w14:paraId="024531D6" w14:textId="77777777" w:rsidR="00000000" w:rsidRDefault="00000000">
      <w:pPr>
        <w:pStyle w:val="agree"/>
        <w:divId w:val="249001714"/>
        <w:rPr>
          <w:lang w:val="ru-RU"/>
        </w:rPr>
      </w:pPr>
      <w:r>
        <w:rPr>
          <w:lang w:val="ru-RU"/>
        </w:rPr>
        <w:t>СОГЛАСОВАНО</w:t>
      </w:r>
    </w:p>
    <w:p w14:paraId="339596B7" w14:textId="77777777" w:rsidR="00000000" w:rsidRDefault="00000000">
      <w:pPr>
        <w:pStyle w:val="agree"/>
        <w:divId w:val="249001714"/>
        <w:rPr>
          <w:lang w:val="ru-RU"/>
        </w:rPr>
      </w:pPr>
      <w:r>
        <w:rPr>
          <w:lang w:val="ru-RU"/>
        </w:rPr>
        <w:t xml:space="preserve">Министерство спорта и туризма </w:t>
      </w:r>
    </w:p>
    <w:p w14:paraId="0CC3B843" w14:textId="77777777" w:rsidR="00000000" w:rsidRDefault="00000000">
      <w:pPr>
        <w:pStyle w:val="agree"/>
        <w:divId w:val="249001714"/>
        <w:rPr>
          <w:lang w:val="ru-RU"/>
        </w:rPr>
      </w:pPr>
      <w:r>
        <w:rPr>
          <w:lang w:val="ru-RU"/>
        </w:rPr>
        <w:t>Республики Беларусь</w:t>
      </w:r>
    </w:p>
    <w:p w14:paraId="4B809B49" w14:textId="77777777" w:rsidR="00000000" w:rsidRDefault="00000000">
      <w:pPr>
        <w:pStyle w:val="agree"/>
        <w:divId w:val="249001714"/>
        <w:rPr>
          <w:lang w:val="ru-RU"/>
        </w:rPr>
      </w:pPr>
      <w:r>
        <w:rPr>
          <w:lang w:val="ru-RU"/>
        </w:rPr>
        <w:t> </w:t>
      </w:r>
    </w:p>
    <w:p w14:paraId="1FD21B29" w14:textId="77777777" w:rsidR="00000000" w:rsidRDefault="00000000">
      <w:pPr>
        <w:pStyle w:val="agree"/>
        <w:divId w:val="249001714"/>
        <w:rPr>
          <w:lang w:val="ru-RU"/>
        </w:rPr>
      </w:pPr>
      <w:r>
        <w:rPr>
          <w:lang w:val="ru-RU"/>
        </w:rPr>
        <w:t>Брестский областной</w:t>
      </w:r>
    </w:p>
    <w:p w14:paraId="5A68ACFD" w14:textId="77777777" w:rsidR="00000000" w:rsidRDefault="00000000">
      <w:pPr>
        <w:pStyle w:val="agree"/>
        <w:divId w:val="249001714"/>
        <w:rPr>
          <w:lang w:val="ru-RU"/>
        </w:rPr>
      </w:pPr>
      <w:r>
        <w:rPr>
          <w:lang w:val="ru-RU"/>
        </w:rPr>
        <w:t>исполнительный комитет</w:t>
      </w:r>
    </w:p>
    <w:p w14:paraId="7CC14F7B" w14:textId="77777777" w:rsidR="00000000" w:rsidRDefault="00000000">
      <w:pPr>
        <w:pStyle w:val="agree"/>
        <w:divId w:val="249001714"/>
        <w:rPr>
          <w:lang w:val="ru-RU"/>
        </w:rPr>
      </w:pPr>
      <w:r>
        <w:rPr>
          <w:lang w:val="ru-RU"/>
        </w:rPr>
        <w:t> </w:t>
      </w:r>
    </w:p>
    <w:p w14:paraId="1F131F44" w14:textId="77777777" w:rsidR="00000000" w:rsidRDefault="00000000">
      <w:pPr>
        <w:pStyle w:val="agree"/>
        <w:divId w:val="249001714"/>
        <w:rPr>
          <w:lang w:val="ru-RU"/>
        </w:rPr>
      </w:pPr>
      <w:r>
        <w:rPr>
          <w:lang w:val="ru-RU"/>
        </w:rPr>
        <w:t xml:space="preserve">Витебский областной </w:t>
      </w:r>
    </w:p>
    <w:p w14:paraId="3BA337AA" w14:textId="77777777" w:rsidR="00000000" w:rsidRDefault="00000000">
      <w:pPr>
        <w:pStyle w:val="agree"/>
        <w:divId w:val="249001714"/>
        <w:rPr>
          <w:lang w:val="ru-RU"/>
        </w:rPr>
      </w:pPr>
      <w:r>
        <w:rPr>
          <w:lang w:val="ru-RU"/>
        </w:rPr>
        <w:t>исполнительный комитет</w:t>
      </w:r>
    </w:p>
    <w:p w14:paraId="7F9B44ED" w14:textId="77777777" w:rsidR="00000000" w:rsidRDefault="00000000">
      <w:pPr>
        <w:pStyle w:val="agree"/>
        <w:divId w:val="249001714"/>
        <w:rPr>
          <w:lang w:val="ru-RU"/>
        </w:rPr>
      </w:pPr>
      <w:r>
        <w:rPr>
          <w:lang w:val="ru-RU"/>
        </w:rPr>
        <w:t> </w:t>
      </w:r>
    </w:p>
    <w:p w14:paraId="02B045F1" w14:textId="77777777" w:rsidR="00000000" w:rsidRDefault="00000000">
      <w:pPr>
        <w:pStyle w:val="agree"/>
        <w:divId w:val="249001714"/>
        <w:rPr>
          <w:lang w:val="ru-RU"/>
        </w:rPr>
      </w:pPr>
      <w:r>
        <w:rPr>
          <w:lang w:val="ru-RU"/>
        </w:rPr>
        <w:t xml:space="preserve">Гомельский областной </w:t>
      </w:r>
    </w:p>
    <w:p w14:paraId="3F77DC2F" w14:textId="77777777" w:rsidR="00000000" w:rsidRDefault="00000000">
      <w:pPr>
        <w:pStyle w:val="agree"/>
        <w:divId w:val="249001714"/>
        <w:rPr>
          <w:lang w:val="ru-RU"/>
        </w:rPr>
      </w:pPr>
      <w:r>
        <w:rPr>
          <w:lang w:val="ru-RU"/>
        </w:rPr>
        <w:t>исполнительный комитет</w:t>
      </w:r>
    </w:p>
    <w:p w14:paraId="7446C24D" w14:textId="77777777" w:rsidR="00000000" w:rsidRDefault="00000000">
      <w:pPr>
        <w:pStyle w:val="agree"/>
        <w:divId w:val="249001714"/>
        <w:rPr>
          <w:lang w:val="ru-RU"/>
        </w:rPr>
      </w:pPr>
      <w:r>
        <w:rPr>
          <w:lang w:val="ru-RU"/>
        </w:rPr>
        <w:t> </w:t>
      </w:r>
    </w:p>
    <w:p w14:paraId="599902E6" w14:textId="77777777" w:rsidR="00000000" w:rsidRDefault="00000000">
      <w:pPr>
        <w:pStyle w:val="agree"/>
        <w:divId w:val="249001714"/>
        <w:rPr>
          <w:lang w:val="ru-RU"/>
        </w:rPr>
      </w:pPr>
      <w:r>
        <w:rPr>
          <w:lang w:val="ru-RU"/>
        </w:rPr>
        <w:lastRenderedPageBreak/>
        <w:t xml:space="preserve">Гродненский областной </w:t>
      </w:r>
    </w:p>
    <w:p w14:paraId="5E11265E" w14:textId="77777777" w:rsidR="00000000" w:rsidRDefault="00000000">
      <w:pPr>
        <w:pStyle w:val="agree"/>
        <w:divId w:val="249001714"/>
        <w:rPr>
          <w:lang w:val="ru-RU"/>
        </w:rPr>
      </w:pPr>
      <w:r>
        <w:rPr>
          <w:lang w:val="ru-RU"/>
        </w:rPr>
        <w:t>исполнительный комитет</w:t>
      </w:r>
    </w:p>
    <w:p w14:paraId="52F9C4CE" w14:textId="77777777" w:rsidR="00000000" w:rsidRDefault="00000000">
      <w:pPr>
        <w:pStyle w:val="agree"/>
        <w:divId w:val="249001714"/>
        <w:rPr>
          <w:lang w:val="ru-RU"/>
        </w:rPr>
      </w:pPr>
      <w:r>
        <w:rPr>
          <w:lang w:val="ru-RU"/>
        </w:rPr>
        <w:t> </w:t>
      </w:r>
    </w:p>
    <w:p w14:paraId="52FFF8D0" w14:textId="77777777" w:rsidR="00000000" w:rsidRDefault="00000000">
      <w:pPr>
        <w:pStyle w:val="agree"/>
        <w:divId w:val="249001714"/>
        <w:rPr>
          <w:lang w:val="ru-RU"/>
        </w:rPr>
      </w:pPr>
      <w:r>
        <w:rPr>
          <w:lang w:val="ru-RU"/>
        </w:rPr>
        <w:t>Минский областной</w:t>
      </w:r>
    </w:p>
    <w:p w14:paraId="40F92592" w14:textId="77777777" w:rsidR="00000000" w:rsidRDefault="00000000">
      <w:pPr>
        <w:pStyle w:val="agree"/>
        <w:divId w:val="249001714"/>
        <w:rPr>
          <w:lang w:val="ru-RU"/>
        </w:rPr>
      </w:pPr>
      <w:r>
        <w:rPr>
          <w:lang w:val="ru-RU"/>
        </w:rPr>
        <w:t>исполнительный комитет</w:t>
      </w:r>
    </w:p>
    <w:p w14:paraId="31231BFF" w14:textId="77777777" w:rsidR="00000000" w:rsidRDefault="00000000">
      <w:pPr>
        <w:pStyle w:val="agree"/>
        <w:divId w:val="249001714"/>
        <w:rPr>
          <w:lang w:val="ru-RU"/>
        </w:rPr>
      </w:pPr>
      <w:r>
        <w:rPr>
          <w:lang w:val="ru-RU"/>
        </w:rPr>
        <w:t> </w:t>
      </w:r>
    </w:p>
    <w:p w14:paraId="2AF5C3D4" w14:textId="77777777" w:rsidR="00000000" w:rsidRDefault="00000000">
      <w:pPr>
        <w:pStyle w:val="agree"/>
        <w:divId w:val="249001714"/>
        <w:rPr>
          <w:lang w:val="ru-RU"/>
        </w:rPr>
      </w:pPr>
      <w:r>
        <w:rPr>
          <w:lang w:val="ru-RU"/>
        </w:rPr>
        <w:t xml:space="preserve">Могилевский областной </w:t>
      </w:r>
    </w:p>
    <w:p w14:paraId="31666CB7" w14:textId="77777777" w:rsidR="00000000" w:rsidRDefault="00000000">
      <w:pPr>
        <w:pStyle w:val="agree"/>
        <w:divId w:val="249001714"/>
        <w:rPr>
          <w:lang w:val="ru-RU"/>
        </w:rPr>
      </w:pPr>
      <w:r>
        <w:rPr>
          <w:lang w:val="ru-RU"/>
        </w:rPr>
        <w:t>исполнительный комитет</w:t>
      </w:r>
    </w:p>
    <w:p w14:paraId="41657402" w14:textId="77777777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1"/>
        <w:gridCol w:w="3599"/>
      </w:tblGrid>
      <w:tr w:rsidR="00000000" w14:paraId="3206BB92" w14:textId="77777777">
        <w:trPr>
          <w:divId w:val="249001714"/>
          <w:cantSplit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204E29" w14:textId="77777777" w:rsidR="00000000" w:rsidRDefault="00000000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36824" w14:textId="77777777" w:rsidR="00000000" w:rsidRDefault="00000000">
            <w:pPr>
              <w:pStyle w:val="capu1"/>
            </w:pPr>
            <w:r>
              <w:t>УТВЕРЖДЕНО</w:t>
            </w:r>
          </w:p>
          <w:p w14:paraId="369F00A0" w14:textId="77777777" w:rsidR="00000000" w:rsidRDefault="00000000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Министерства здравоохранения</w:t>
            </w:r>
            <w:r>
              <w:br/>
              <w:t>Республики Беларусь</w:t>
            </w:r>
          </w:p>
          <w:p w14:paraId="0CE7C1E9" w14:textId="77777777" w:rsidR="00000000" w:rsidRDefault="00000000">
            <w:pPr>
              <w:pStyle w:val="cap1"/>
            </w:pPr>
            <w:r>
              <w:t>08.12.2022 № 116</w:t>
            </w:r>
          </w:p>
        </w:tc>
      </w:tr>
    </w:tbl>
    <w:p w14:paraId="4756A528" w14:textId="77777777" w:rsidR="00000000" w:rsidRDefault="00000000">
      <w:pPr>
        <w:pStyle w:val="titleu"/>
        <w:divId w:val="249001714"/>
        <w:rPr>
          <w:lang w:val="ru-RU"/>
        </w:rPr>
      </w:pPr>
      <w:bookmarkStart w:id="2" w:name="a2"/>
      <w:bookmarkEnd w:id="2"/>
      <w:r>
        <w:rPr>
          <w:lang w:val="ru-RU"/>
        </w:rPr>
        <w:t>САНИТАРНЫЕ НОРМЫ И ПРАВИЛА</w:t>
      </w:r>
      <w:r>
        <w:rPr>
          <w:lang w:val="ru-RU"/>
        </w:rPr>
        <w:br/>
        <w:t>«Санитарно-эпидемиологические требования к содержанию и эксплуатации агроэкоусадеб»</w:t>
      </w:r>
    </w:p>
    <w:p w14:paraId="620AD68E" w14:textId="77777777" w:rsidR="00000000" w:rsidRDefault="00000000">
      <w:pPr>
        <w:pStyle w:val="chapter"/>
        <w:divId w:val="249001714"/>
        <w:rPr>
          <w:lang w:val="ru-RU"/>
        </w:rPr>
      </w:pPr>
      <w:r>
        <w:rPr>
          <w:lang w:val="ru-RU"/>
        </w:rPr>
        <w:t>ГЛАВА 1</w:t>
      </w:r>
      <w:r>
        <w:rPr>
          <w:lang w:val="ru-RU"/>
        </w:rPr>
        <w:br/>
        <w:t>ОБЩИЕ ПОЛОЖЕНИЯ</w:t>
      </w:r>
    </w:p>
    <w:p w14:paraId="54D5FC6C" w14:textId="77777777" w:rsidR="00000000" w:rsidRDefault="00000000">
      <w:pPr>
        <w:pStyle w:val="point"/>
        <w:divId w:val="249001714"/>
        <w:rPr>
          <w:lang w:val="ru-RU"/>
        </w:rPr>
      </w:pPr>
      <w:r>
        <w:rPr>
          <w:lang w:val="ru-RU"/>
        </w:rPr>
        <w:t>1. Настоящими санитарными нормами и правилами устанавливаются санитарно-эпидемиологические требования (далее, если не определено иное, – требования) к содержанию и эксплуатации агроэкоусадеб.</w:t>
      </w:r>
    </w:p>
    <w:p w14:paraId="30419839" w14:textId="3E62855E" w:rsidR="00000000" w:rsidRDefault="00000000">
      <w:pPr>
        <w:pStyle w:val="point"/>
        <w:divId w:val="249001714"/>
        <w:rPr>
          <w:lang w:val="ru-RU"/>
        </w:rPr>
      </w:pPr>
      <w:r>
        <w:rPr>
          <w:lang w:val="ru-RU"/>
        </w:rPr>
        <w:t xml:space="preserve">2. Для целей настоящих санитарных норм и правил используются термины и их определения в значениях, установленных </w:t>
      </w:r>
      <w:hyperlink r:id="rId10" w:anchor="a8" w:tooltip="+" w:history="1">
        <w:r>
          <w:rPr>
            <w:rStyle w:val="a3"/>
            <w:lang w:val="ru-RU"/>
          </w:rPr>
          <w:t>Законом</w:t>
        </w:r>
      </w:hyperlink>
      <w:r>
        <w:rPr>
          <w:lang w:val="ru-RU"/>
        </w:rPr>
        <w:t xml:space="preserve"> Республики Беларусь «О санитарно-эпидемиологическом благополучии населения», </w:t>
      </w:r>
      <w:hyperlink r:id="rId11" w:anchor="a5" w:tooltip="+" w:history="1">
        <w:r>
          <w:rPr>
            <w:rStyle w:val="a3"/>
            <w:lang w:val="ru-RU"/>
          </w:rPr>
          <w:t>приложением 1</w:t>
        </w:r>
      </w:hyperlink>
      <w:r>
        <w:rPr>
          <w:lang w:val="ru-RU"/>
        </w:rPr>
        <w:t xml:space="preserve"> к Указу Президента Республики Беларусь от 4 октября 2022 г. № 351 «О развитии агроэкотуризма».</w:t>
      </w:r>
    </w:p>
    <w:p w14:paraId="5F798624" w14:textId="77777777" w:rsidR="00000000" w:rsidRDefault="00000000">
      <w:pPr>
        <w:pStyle w:val="point"/>
        <w:divId w:val="249001714"/>
        <w:rPr>
          <w:lang w:val="ru-RU"/>
        </w:rPr>
      </w:pPr>
      <w:r>
        <w:rPr>
          <w:lang w:val="ru-RU"/>
        </w:rPr>
        <w:t>3. Настоящие санитарные нормы и правила обязательны для соблюдения сельскохозяйственными организациями и физическими лицами, осуществляющими деятельность по оказанию услуг в сфере агроэкотуризма (далее – субъекты агроэкотуризма).</w:t>
      </w:r>
    </w:p>
    <w:p w14:paraId="541BFF33" w14:textId="77777777" w:rsidR="00000000" w:rsidRDefault="00000000">
      <w:pPr>
        <w:pStyle w:val="point"/>
        <w:divId w:val="249001714"/>
        <w:rPr>
          <w:lang w:val="ru-RU"/>
        </w:rPr>
      </w:pPr>
      <w:r>
        <w:rPr>
          <w:lang w:val="ru-RU"/>
        </w:rPr>
        <w:t>4. Физические лица, осуществляющие деятельность по оказанию услуг в сфере агроэкотуризма, ежегодно должны проходить рентген-флюорографическое обследование.</w:t>
      </w:r>
    </w:p>
    <w:p w14:paraId="511A257D" w14:textId="77777777" w:rsidR="00000000" w:rsidRDefault="00000000">
      <w:pPr>
        <w:pStyle w:val="point"/>
        <w:divId w:val="249001714"/>
        <w:rPr>
          <w:lang w:val="ru-RU"/>
        </w:rPr>
      </w:pPr>
      <w:r>
        <w:rPr>
          <w:lang w:val="ru-RU"/>
        </w:rPr>
        <w:t>5. Ответственность за нарушение и (или) невыполнение настоящих санитарных норм и правил устанавливается в соответствии с законодательными актами.</w:t>
      </w:r>
    </w:p>
    <w:p w14:paraId="731CFDB4" w14:textId="77777777" w:rsidR="00000000" w:rsidRDefault="00000000">
      <w:pPr>
        <w:pStyle w:val="chapter"/>
        <w:divId w:val="249001714"/>
        <w:rPr>
          <w:lang w:val="ru-RU"/>
        </w:rPr>
      </w:pPr>
      <w:r>
        <w:rPr>
          <w:lang w:val="ru-RU"/>
        </w:rPr>
        <w:t>ГЛАВА 2</w:t>
      </w:r>
      <w:r>
        <w:rPr>
          <w:lang w:val="ru-RU"/>
        </w:rPr>
        <w:br/>
        <w:t>ТРЕБОВАНИЯ К СОДЕРЖАНИЮ И ЭКСПЛУАТАЦИИ ТЕРРИТОРИИ И ПОМЕЩЕНИЙ АГРОЭКОУСАДЕБ</w:t>
      </w:r>
    </w:p>
    <w:p w14:paraId="3A3DE5AA" w14:textId="77777777" w:rsidR="00000000" w:rsidRDefault="00000000">
      <w:pPr>
        <w:pStyle w:val="point"/>
        <w:divId w:val="249001714"/>
        <w:rPr>
          <w:lang w:val="ru-RU"/>
        </w:rPr>
      </w:pPr>
      <w:r>
        <w:rPr>
          <w:lang w:val="ru-RU"/>
        </w:rPr>
        <w:t>6. Территория агроэкоусадьбы должна содержаться в чистоте.</w:t>
      </w:r>
    </w:p>
    <w:p w14:paraId="73A08D96" w14:textId="77777777" w:rsidR="00000000" w:rsidRDefault="00000000">
      <w:pPr>
        <w:pStyle w:val="point"/>
        <w:divId w:val="249001714"/>
        <w:rPr>
          <w:lang w:val="ru-RU"/>
        </w:rPr>
      </w:pPr>
      <w:r>
        <w:rPr>
          <w:lang w:val="ru-RU"/>
        </w:rPr>
        <w:t>7. В агроэкоусадьбах должно обеспечиваться исправное состояние инженерных коммуникаций, санитарно-технического и другого оборудования, полов, стен, потолков, окон (стеклопакетов) помещений, твердого и мягкого инвентаря.</w:t>
      </w:r>
    </w:p>
    <w:p w14:paraId="7164A3BB" w14:textId="77777777" w:rsidR="00000000" w:rsidRDefault="00000000">
      <w:pPr>
        <w:pStyle w:val="point"/>
        <w:divId w:val="249001714"/>
        <w:rPr>
          <w:lang w:val="ru-RU"/>
        </w:rPr>
      </w:pPr>
      <w:r>
        <w:rPr>
          <w:lang w:val="ru-RU"/>
        </w:rPr>
        <w:lastRenderedPageBreak/>
        <w:t>8. Агроэкоусадьбы обеспечиваются централизованным и (или) нецентрализованным питьевым водоснабжением.</w:t>
      </w:r>
    </w:p>
    <w:p w14:paraId="3CEA4108" w14:textId="74280973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t xml:space="preserve">Питьевая вода централизованных и (или) нецентрализованных систем питьевого водоснабжения агроэкоусадеб должна соответствовать гигиеническому </w:t>
      </w:r>
      <w:hyperlink r:id="rId12" w:anchor="a3" w:tooltip="+" w:history="1">
        <w:r>
          <w:rPr>
            <w:rStyle w:val="a3"/>
            <w:lang w:val="ru-RU"/>
          </w:rPr>
          <w:t>нормативу</w:t>
        </w:r>
      </w:hyperlink>
      <w:r>
        <w:rPr>
          <w:lang w:val="ru-RU"/>
        </w:rPr>
        <w:t xml:space="preserve"> «Показатели безопасности питьевой воды», утвержденному постановлением Совета Министров Республики Беларусь от 25 января 2021 г. № 37.</w:t>
      </w:r>
    </w:p>
    <w:p w14:paraId="01CDB2BE" w14:textId="77777777" w:rsidR="00000000" w:rsidRDefault="00000000">
      <w:pPr>
        <w:pStyle w:val="point"/>
        <w:divId w:val="249001714"/>
        <w:rPr>
          <w:lang w:val="ru-RU"/>
        </w:rPr>
      </w:pPr>
      <w:r>
        <w:rPr>
          <w:lang w:val="ru-RU"/>
        </w:rPr>
        <w:t>9. При использовании в агроэкоусадьбах для обеспечения питьевого режима агроэкотуристов упакованной питьевой воды и (или) установок с дозированным розливом упакованной питьевой воды (кулеров) не допускается использование упакованных емкостей по истечению их срока годности, в том числе по истечению указанного производителем срока годности емкостей от момента их вскрытия и начала использования, а также упакованных емкостей без маркировки.</w:t>
      </w:r>
    </w:p>
    <w:p w14:paraId="4B4EC68A" w14:textId="77777777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t>Структурные элементы установок с дозированным розливом упакованной питьевой воды (кулеров) должны проходить регулярную очистку и техническое обслуживание в соответствии с рекомендациями поставщика (производителя).</w:t>
      </w:r>
    </w:p>
    <w:p w14:paraId="282379B9" w14:textId="77777777" w:rsidR="00000000" w:rsidRDefault="00000000">
      <w:pPr>
        <w:pStyle w:val="point"/>
        <w:divId w:val="249001714"/>
        <w:rPr>
          <w:lang w:val="ru-RU"/>
        </w:rPr>
      </w:pPr>
      <w:r>
        <w:rPr>
          <w:lang w:val="ru-RU"/>
        </w:rPr>
        <w:t>10. Возможность проветривания жилых помещений агроэкоусадеб должна быть обеспечена круглогодично, в том числе через фрамуги, форточки и створки (створку) окон (стеклопакетов).</w:t>
      </w:r>
    </w:p>
    <w:p w14:paraId="740173AA" w14:textId="463BDF14" w:rsidR="00000000" w:rsidRDefault="00000000">
      <w:pPr>
        <w:pStyle w:val="point"/>
        <w:divId w:val="249001714"/>
        <w:rPr>
          <w:lang w:val="ru-RU"/>
        </w:rPr>
      </w:pPr>
      <w:r>
        <w:rPr>
          <w:lang w:val="ru-RU"/>
        </w:rPr>
        <w:t xml:space="preserve">11. В агроэкоусадьбе должна быть аптечка первой помощи универсальная, </w:t>
      </w:r>
      <w:hyperlink r:id="rId13" w:anchor="a13" w:tooltip="+" w:history="1">
        <w:r>
          <w:rPr>
            <w:rStyle w:val="a3"/>
            <w:lang w:val="ru-RU"/>
          </w:rPr>
          <w:t>перечень</w:t>
        </w:r>
      </w:hyperlink>
      <w:r>
        <w:rPr>
          <w:lang w:val="ru-RU"/>
        </w:rPr>
        <w:t xml:space="preserve"> вложений в которую определяется Министерством здравоохранения, и обеспечен контроль за сроками годности лекарственных средств и медицинских изделий.</w:t>
      </w:r>
    </w:p>
    <w:p w14:paraId="76BF2934" w14:textId="77777777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t>Хранение и использование лекарственных средств и медицинских изделий с истекшим сроком годности в аптечке первой помощи универсальной не допускается.</w:t>
      </w:r>
    </w:p>
    <w:p w14:paraId="1E9CB830" w14:textId="77777777" w:rsidR="00000000" w:rsidRDefault="00000000">
      <w:pPr>
        <w:pStyle w:val="point"/>
        <w:divId w:val="249001714"/>
        <w:rPr>
          <w:lang w:val="ru-RU"/>
        </w:rPr>
      </w:pPr>
      <w:r>
        <w:rPr>
          <w:lang w:val="ru-RU"/>
        </w:rPr>
        <w:t>12. При хранении и использовании парфюмерно-косметической продукции, синтетических моющих средств и товаров бытовой химии (далее – моющие средства), дезинфицирующих средств должны соблюдаться условия хранения (использования) и сроки годности, установленные производителем.</w:t>
      </w:r>
    </w:p>
    <w:p w14:paraId="7D52CC7F" w14:textId="77777777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t>Дезинфицирующие и моющие средства должны использоваться в соответствии с инструкцией производителя.</w:t>
      </w:r>
    </w:p>
    <w:p w14:paraId="6C7C13C7" w14:textId="77777777" w:rsidR="00000000" w:rsidRDefault="00000000">
      <w:pPr>
        <w:pStyle w:val="point"/>
        <w:divId w:val="249001714"/>
        <w:rPr>
          <w:lang w:val="ru-RU"/>
        </w:rPr>
      </w:pPr>
      <w:r>
        <w:rPr>
          <w:lang w:val="ru-RU"/>
        </w:rPr>
        <w:t>13. В агроэкоусадьбах предусматриваются общие и (или) индивидуальные бытовые холодильники для хранения пищевой продукции агроэкотуристами.</w:t>
      </w:r>
    </w:p>
    <w:p w14:paraId="6F0FAC01" w14:textId="77777777" w:rsidR="00000000" w:rsidRDefault="00000000">
      <w:pPr>
        <w:pStyle w:val="point"/>
        <w:divId w:val="249001714"/>
        <w:rPr>
          <w:lang w:val="ru-RU"/>
        </w:rPr>
      </w:pPr>
      <w:r>
        <w:rPr>
          <w:lang w:val="ru-RU"/>
        </w:rPr>
        <w:t>14. Кухни и иные помещения агроэкоусадеб, в которых осуществляется хранение и приготовление пищевой продукции (далее, если не определено иное, – обращение пищевой продукции), должны быть оснащены оборудованием и инвентарем для приготовления пищевой продукции, умывальными раковинами, оборудованными смесителями с подводкой горячей и холодной воды, столами.</w:t>
      </w:r>
    </w:p>
    <w:p w14:paraId="4746A629" w14:textId="77777777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t>Для разделки сырой и готовой пищевой продукции используется отдельный кухонный инвентарь.</w:t>
      </w:r>
    </w:p>
    <w:p w14:paraId="7C616036" w14:textId="77777777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t>Холодильное оборудование помещений, в которых осуществляется обращение пищевой продукции, должно быть оснащено приборами контроля температуры. При наличии в холодильном оборудовании встроенного термометра дополнительное оснащение приборами контроля температуры не требуется.</w:t>
      </w:r>
    </w:p>
    <w:p w14:paraId="3EB4F858" w14:textId="77777777" w:rsidR="00000000" w:rsidRDefault="00000000">
      <w:pPr>
        <w:pStyle w:val="point"/>
        <w:divId w:val="249001714"/>
        <w:rPr>
          <w:lang w:val="ru-RU"/>
        </w:rPr>
      </w:pPr>
      <w:r>
        <w:rPr>
          <w:lang w:val="ru-RU"/>
        </w:rPr>
        <w:t>15. Жилые комнаты агроэкоусадеб должны иметь естественное и искусственное освещение.</w:t>
      </w:r>
    </w:p>
    <w:p w14:paraId="3FA82435" w14:textId="77777777" w:rsidR="00000000" w:rsidRDefault="00000000">
      <w:pPr>
        <w:pStyle w:val="point"/>
        <w:divId w:val="249001714"/>
        <w:rPr>
          <w:lang w:val="ru-RU"/>
        </w:rPr>
      </w:pPr>
      <w:r>
        <w:rPr>
          <w:lang w:val="ru-RU"/>
        </w:rPr>
        <w:t>16. Агроэкоусадьбы оборудуются туалетами. При отсутствии туалетов в жилых комнатах в агроэкоусадьбе должен быть оборудован туалет общего пользования (из расчета 1 на 10 человек, проживающих в жилых комнатах без туалета).</w:t>
      </w:r>
    </w:p>
    <w:p w14:paraId="3081CFBC" w14:textId="77777777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lastRenderedPageBreak/>
        <w:t>Допускается устройство надворных туалетов с водонепроницаемым выгребом и (или) установка биотуалетов.</w:t>
      </w:r>
    </w:p>
    <w:p w14:paraId="7F0B27E6" w14:textId="77777777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t>Туалеты должны содержаться в исправном состоянии и чистоте. При эксплуатации надворных туалетов и (или) биотуалетов обеспечивается своевременное удаление образовавшихся сточных вод. Не допускается переполнение водонепроницаемого выгреба и (или) биотуалета. Эксплуатация биотуалетов осуществляется в соответствии с инструкцией (рекомендациями) производителя.</w:t>
      </w:r>
    </w:p>
    <w:p w14:paraId="6A06A321" w14:textId="77777777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t>В туалетах агроэкоусадьбы должны быть установлены унитазы с накладными сидениями, крепежные устройства (держатели) для туалетной бумаги, ведра (урны).</w:t>
      </w:r>
    </w:p>
    <w:p w14:paraId="1BAD1D81" w14:textId="77777777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t>Туалеты необходимо оборудовать умывальными раковинами со смесителями с подводкой проточной горячей и холодной воды или умывальниками (при отсутствии централизованного питьевого водоснабжения), электрополотенцами или крепежными устройствами для одноразовых бумажных полотенец, дозаторами с косметическими моющими средствами.</w:t>
      </w:r>
    </w:p>
    <w:p w14:paraId="5B51A2A5" w14:textId="77777777" w:rsidR="00000000" w:rsidRDefault="00000000">
      <w:pPr>
        <w:pStyle w:val="point"/>
        <w:divId w:val="249001714"/>
        <w:rPr>
          <w:lang w:val="ru-RU"/>
        </w:rPr>
      </w:pPr>
      <w:r>
        <w:rPr>
          <w:lang w:val="ru-RU"/>
        </w:rPr>
        <w:t>17. Уборка, в том числе влажная, жилых комнат агроэкоусадеб должна проводиться перед заселением агроэкотуристов и по мере необходимости во время их проживания. Уборка туалета жилой комнаты должна осуществляться после окончания уборки всех других зон комнат.</w:t>
      </w:r>
    </w:p>
    <w:p w14:paraId="65D98A67" w14:textId="77777777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t>Уборку мест общего пользования агроэкоусадеб необходимо проводить по мере необходимости.</w:t>
      </w:r>
    </w:p>
    <w:p w14:paraId="659F71EC" w14:textId="77777777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t>Влажная уборка должна проводиться с использованием моющих и дезинфицирующих средств.</w:t>
      </w:r>
    </w:p>
    <w:p w14:paraId="30E26924" w14:textId="77777777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t>Дезинфекции в агроэкоусадьбах подлежат:</w:t>
      </w:r>
    </w:p>
    <w:p w14:paraId="78E84DF6" w14:textId="77777777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t>накладные сидения унитазов – во время уборки;</w:t>
      </w:r>
    </w:p>
    <w:p w14:paraId="0303C5F1" w14:textId="77777777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t>тара для хранения грязного постельного белья, полотенец и иного белья, предоставляемого агроэкотуристам (далее, если не указано иное, – белье) – после освобождения от грязного белья.</w:t>
      </w:r>
    </w:p>
    <w:p w14:paraId="42CD4D7F" w14:textId="77777777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t>Уборка умывальных раковин, унитазов осуществляется с использованием моющих средств с дезинфицирующим эффектом.</w:t>
      </w:r>
    </w:p>
    <w:p w14:paraId="5922DBA7" w14:textId="77777777" w:rsidR="00000000" w:rsidRDefault="00000000">
      <w:pPr>
        <w:pStyle w:val="point"/>
        <w:divId w:val="249001714"/>
        <w:rPr>
          <w:lang w:val="ru-RU"/>
        </w:rPr>
      </w:pPr>
      <w:r>
        <w:rPr>
          <w:lang w:val="ru-RU"/>
        </w:rPr>
        <w:t>18. Уборочный инвентарь, моющие и дезинфицирующие средства должны храниться в специально отведенных местах или отдельных шкафах.</w:t>
      </w:r>
    </w:p>
    <w:p w14:paraId="29517055" w14:textId="77777777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t>Для уборки туалетов выделяется отдельный уборочный инвентарь с сигнальной маркировкой. Уборочный инвентарь для уборки туалетов хранится отдельно от другого уборочного инвентаря.</w:t>
      </w:r>
    </w:p>
    <w:p w14:paraId="344F3E7A" w14:textId="77777777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t>Уборочный инвентарь после использования должен промываться горячей водой с моющими средствами и просушиваться.</w:t>
      </w:r>
    </w:p>
    <w:p w14:paraId="5F1CA0BD" w14:textId="77777777" w:rsidR="00000000" w:rsidRDefault="00000000">
      <w:pPr>
        <w:pStyle w:val="point"/>
        <w:divId w:val="249001714"/>
        <w:rPr>
          <w:lang w:val="ru-RU"/>
        </w:rPr>
      </w:pPr>
      <w:r>
        <w:rPr>
          <w:lang w:val="ru-RU"/>
        </w:rPr>
        <w:t>19. Каждое спальное место в агроэкоусадьбах должно быть обеспечено чистым постельным бельем и постельными принадлежностями (матрасами, одеялами, подушками).</w:t>
      </w:r>
    </w:p>
    <w:p w14:paraId="684F6B5E" w14:textId="77777777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t>Постельное белье и постельные принадлежности должны быть без нарушения целостности и иных дефектов.</w:t>
      </w:r>
    </w:p>
    <w:p w14:paraId="49D6E6E4" w14:textId="77777777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t>Смену постельного белья следует производить не реже одного раза в 7 дней при проживании агроэкотуристов, а также при загрязнении и перед заселением агроэкотуристов.</w:t>
      </w:r>
    </w:p>
    <w:p w14:paraId="54648853" w14:textId="77777777" w:rsidR="00000000" w:rsidRDefault="00000000">
      <w:pPr>
        <w:pStyle w:val="point"/>
        <w:divId w:val="249001714"/>
        <w:rPr>
          <w:lang w:val="ru-RU"/>
        </w:rPr>
      </w:pPr>
      <w:r>
        <w:rPr>
          <w:lang w:val="ru-RU"/>
        </w:rPr>
        <w:t>20. Пересечение и соприкосновение чистого и грязного белья при хранении и транспортировке не допускаются. Чистое и грязное белье следует хранить в раздельных помещениях (местах).</w:t>
      </w:r>
    </w:p>
    <w:p w14:paraId="2FCECDA4" w14:textId="77777777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t>Хранение чистого белья осуществляется в специально выделенных для этих целей местах (шкафах, стеллажах, комодах, тумбочках или иной мебели). В местах для хранения чистого белья не допускается хранение посторонних вещей.</w:t>
      </w:r>
    </w:p>
    <w:p w14:paraId="2BB3DF3A" w14:textId="77777777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lastRenderedPageBreak/>
        <w:t>Для хранения грязного белья допускается использовать специальную тару с соответствующей маркировкой, без дефектов. Хранение грязного белья на полу не допускается.</w:t>
      </w:r>
    </w:p>
    <w:p w14:paraId="2E8774F6" w14:textId="77777777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t>Для транспортировки белья необходимо использовать раздельную тару для чистого и грязного белья с соответствующей маркировкой, без дефектов.</w:t>
      </w:r>
    </w:p>
    <w:p w14:paraId="1D9EC062" w14:textId="77777777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t>Тара для хранения и транспортировки белья должна быть выполнена из материалов, устойчивых к воздействию моющих и дезинфицирующих средств.</w:t>
      </w:r>
    </w:p>
    <w:p w14:paraId="6E474039" w14:textId="77777777" w:rsidR="00000000" w:rsidRDefault="00000000">
      <w:pPr>
        <w:pStyle w:val="point"/>
        <w:divId w:val="249001714"/>
        <w:rPr>
          <w:lang w:val="ru-RU"/>
        </w:rPr>
      </w:pPr>
      <w:r>
        <w:rPr>
          <w:lang w:val="ru-RU"/>
        </w:rPr>
        <w:t>21. Стирка белья осуществляется в прачечной и (или) непосредственно в агроэкоусадьбе (при создании условий для ее проведения, а также условий для сушки и глажения белья).</w:t>
      </w:r>
    </w:p>
    <w:p w14:paraId="3E77B5A1" w14:textId="77777777" w:rsidR="00000000" w:rsidRDefault="00000000">
      <w:pPr>
        <w:pStyle w:val="point"/>
        <w:divId w:val="249001714"/>
        <w:rPr>
          <w:lang w:val="ru-RU"/>
        </w:rPr>
      </w:pPr>
      <w:r>
        <w:rPr>
          <w:lang w:val="ru-RU"/>
        </w:rPr>
        <w:t>22. При отсутствии централизованной системы водоотведения бани, сауны и душевые агроэкоусадьбы оборудуются автономной (местной) системой водоотведения (канализации). Система водоотведения (канализации) должна быть в исправном состоянии.</w:t>
      </w:r>
    </w:p>
    <w:p w14:paraId="117FC31F" w14:textId="77777777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t>После оказания агроэкотуристам услуг бань, саун и душевых в соответствующих помещениях проводится уборка полов, скамей в раздевальных, душевых, мыльных и парильных с применением моющих и дезинфицирующих средств по фунгицидному режиму, обеспечивающему противогрибковое действие.</w:t>
      </w:r>
    </w:p>
    <w:p w14:paraId="6D6D49BC" w14:textId="77777777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t>После уборки полы во всех помещениях должны вытираться насухо, помещения – проветриваться.</w:t>
      </w:r>
    </w:p>
    <w:p w14:paraId="14B2AA75" w14:textId="77777777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t>Засорение канализационных трапов и застой на полах сточной воды не допускаются.</w:t>
      </w:r>
    </w:p>
    <w:p w14:paraId="25421968" w14:textId="77777777" w:rsidR="00000000" w:rsidRDefault="00000000">
      <w:pPr>
        <w:pStyle w:val="point"/>
        <w:divId w:val="249001714"/>
        <w:rPr>
          <w:lang w:val="ru-RU"/>
        </w:rPr>
      </w:pPr>
      <w:bookmarkStart w:id="3" w:name="a4"/>
      <w:bookmarkEnd w:id="3"/>
      <w:r>
        <w:rPr>
          <w:lang w:val="ru-RU"/>
        </w:rPr>
        <w:t>23. При оказании в помещениях агроэкоусадьбы услуг по проведению презентаций, юбилеев, банкетов, спортивно-массовых, физкультурно-оздоровительных и культурных мероприятий (далее – мероприятия) субъектами агроэкотуризма:</w:t>
      </w:r>
    </w:p>
    <w:p w14:paraId="73D56885" w14:textId="65654692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t xml:space="preserve">обеспечивается соблюдение требований гигиенического </w:t>
      </w:r>
      <w:hyperlink r:id="rId14" w:anchor="a11" w:tooltip="+" w:history="1">
        <w:r>
          <w:rPr>
            <w:rStyle w:val="a3"/>
            <w:lang w:val="ru-RU"/>
          </w:rPr>
          <w:t>норматива</w:t>
        </w:r>
      </w:hyperlink>
      <w:r>
        <w:rPr>
          <w:lang w:val="ru-RU"/>
        </w:rPr>
        <w:t xml:space="preserve"> «Показатели безопасности и безвредности шумового воздействия на человека», утвержденного постановлением Совета Министров Республики Беларусь от 25 января 2021 г. № 37;</w:t>
      </w:r>
    </w:p>
    <w:p w14:paraId="5D17A9EE" w14:textId="77777777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t>не допускается использование включенной звуковоспроизводящей и звукоусилительной аппаратуры при открытых окнах и дверях помещений, ее выставление в открытых окнах (на подоконниках) и дверях помещений, на балконах, лоджиях, террасах и иных открытых площадках зданий и сооружений, территории агроэкоусадьбы, размещение на внешних поверхностях стен зданий и сооружений.</w:t>
      </w:r>
    </w:p>
    <w:p w14:paraId="6FDEF3CA" w14:textId="6EAC0405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t xml:space="preserve">Субъекты агроэкотуризма принимают меры по обеспечению соблюдения </w:t>
      </w:r>
      <w:hyperlink w:anchor="a4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настоящего пункта агроэкотуристами, привлекаемыми для организации и проведения мероприятий юридическими лицами и индивидуальными предпринимателями, а также физическими лицами, осуществляющими в порядке, установленном Гражданским </w:t>
      </w:r>
      <w:hyperlink r:id="rId15" w:anchor="a4377" w:tooltip="+" w:history="1">
        <w:r>
          <w:rPr>
            <w:rStyle w:val="a3"/>
            <w:lang w:val="ru-RU"/>
          </w:rPr>
          <w:t>кодексом</w:t>
        </w:r>
      </w:hyperlink>
      <w:r>
        <w:rPr>
          <w:lang w:val="ru-RU"/>
        </w:rPr>
        <w:t xml:space="preserve"> Республики Беларусь, музыкально-развлекательное обслуживание свадеб, юбилеев и прочих торжественных мероприятий, деятельность актеров, танцоров, музыкантов, исполнителей разговорного жанра, выступающих индивидуально, предоставление услуг тамадой, деятельность, связанную с поздравлением с днем рождения, Новым годом и иными праздниками независимо от места их проведения.</w:t>
      </w:r>
    </w:p>
    <w:p w14:paraId="573B6E8A" w14:textId="55CF33D1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t xml:space="preserve">При оказании услуг по проведению мероприятий на территории агроэкоусадьбы в порядке, установленном </w:t>
      </w:r>
      <w:hyperlink r:id="rId16" w:anchor="a37" w:tooltip="+" w:history="1">
        <w:r>
          <w:rPr>
            <w:rStyle w:val="a3"/>
            <w:lang w:val="ru-RU"/>
          </w:rPr>
          <w:t>частью четвертой</w:t>
        </w:r>
      </w:hyperlink>
      <w:r>
        <w:rPr>
          <w:lang w:val="ru-RU"/>
        </w:rPr>
        <w:t xml:space="preserve"> пункта 5 Указа Президента Республики Беларусь от 4 октября 2022 г. № 351, обеспечивается соблюдение требований гигиенического </w:t>
      </w:r>
      <w:hyperlink r:id="rId17" w:anchor="a11" w:tooltip="+" w:history="1">
        <w:r>
          <w:rPr>
            <w:rStyle w:val="a3"/>
            <w:lang w:val="ru-RU"/>
          </w:rPr>
          <w:t>норматива</w:t>
        </w:r>
      </w:hyperlink>
      <w:r>
        <w:rPr>
          <w:lang w:val="ru-RU"/>
        </w:rPr>
        <w:t xml:space="preserve"> «Показатели безопасности и безвредности шумового воздействия на человека».</w:t>
      </w:r>
    </w:p>
    <w:p w14:paraId="1E0C7C2D" w14:textId="77777777" w:rsidR="00000000" w:rsidRDefault="00000000">
      <w:pPr>
        <w:pStyle w:val="point"/>
        <w:divId w:val="249001714"/>
        <w:rPr>
          <w:lang w:val="ru-RU"/>
        </w:rPr>
      </w:pPr>
      <w:r>
        <w:rPr>
          <w:lang w:val="ru-RU"/>
        </w:rPr>
        <w:t>24. В жилых комнатах, помещениях, в которых осуществляется обращение пищевой продукции, не допускается наличие грызунов и насекомых. Проводить дератизационные и дезинсекционные мероприятия в присутствии агроэкотуристов не допускается.</w:t>
      </w:r>
    </w:p>
    <w:p w14:paraId="60048E3B" w14:textId="77777777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lastRenderedPageBreak/>
        <w:t>На территории агроэкоусадьбы, размещенной в лесной (лесопарковой) зоне, должны проводиться санитарно-противоэпидемические мероприятия по снижению численности (уничтожению) иксодовых клещей.</w:t>
      </w:r>
    </w:p>
    <w:p w14:paraId="29D15D01" w14:textId="77777777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t>Порядок содержания агроэкотуристами домашних животных в агроэкоусадьбах устанавливается субъектами агроэкотуризма.</w:t>
      </w:r>
    </w:p>
    <w:p w14:paraId="5FE9B498" w14:textId="77777777" w:rsidR="00000000" w:rsidRDefault="00000000">
      <w:pPr>
        <w:pStyle w:val="chapter"/>
        <w:divId w:val="249001714"/>
        <w:rPr>
          <w:lang w:val="ru-RU"/>
        </w:rPr>
      </w:pPr>
      <w:r>
        <w:rPr>
          <w:lang w:val="ru-RU"/>
        </w:rPr>
        <w:t>ГЛАВА 3</w:t>
      </w:r>
      <w:r>
        <w:rPr>
          <w:lang w:val="ru-RU"/>
        </w:rPr>
        <w:br/>
        <w:t>ТРЕБОВАНИЯ К ОБЕСПЕЧЕНИЮ АГРОЭКОТУРИСТОВ ПИТАНИЕМ</w:t>
      </w:r>
    </w:p>
    <w:p w14:paraId="23C22521" w14:textId="77777777" w:rsidR="00000000" w:rsidRDefault="00000000">
      <w:pPr>
        <w:pStyle w:val="point"/>
        <w:divId w:val="249001714"/>
        <w:rPr>
          <w:lang w:val="ru-RU"/>
        </w:rPr>
      </w:pPr>
      <w:r>
        <w:rPr>
          <w:lang w:val="ru-RU"/>
        </w:rPr>
        <w:t>25. При оказании услуг обеспечения питанием с использованием сельскохозяйственной продукции, произведенной и (или) переработанной на земельных участках, предоставленных субъектам агроэкотуризма (далее – услуги питания), не допускается:</w:t>
      </w:r>
    </w:p>
    <w:p w14:paraId="6A172AC4" w14:textId="77777777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t>хранение в помещениях, в которых осуществляется обращение пищевой продукции, личной одежды и обуви агроэкотуристов, других веществ и материалов, не использующихся при приготовлении пищевой продукции, в том числе дезинфицирующих средств;</w:t>
      </w:r>
    </w:p>
    <w:p w14:paraId="15D0A1DC" w14:textId="77777777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t>проведение дезинфекции помещений в период приготовления пищевой продукции.</w:t>
      </w:r>
    </w:p>
    <w:p w14:paraId="7FDE23AC" w14:textId="77777777" w:rsidR="00000000" w:rsidRDefault="00000000">
      <w:pPr>
        <w:pStyle w:val="point"/>
        <w:divId w:val="249001714"/>
        <w:rPr>
          <w:lang w:val="ru-RU"/>
        </w:rPr>
      </w:pPr>
      <w:r>
        <w:rPr>
          <w:lang w:val="ru-RU"/>
        </w:rPr>
        <w:t>26. Хранение и использование по назначению пищевой продукции должны осуществляться в условиях, обеспечивающих предотвращение ее порчи и защиту от загрязняющих веществ.</w:t>
      </w:r>
    </w:p>
    <w:p w14:paraId="080B8AE1" w14:textId="77777777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t>Не допускается совместное хранение доброкачественной пищевой продукции с испорченной продукцией, продукцией с истекшим сроком годности, изъятой из обращения.</w:t>
      </w:r>
    </w:p>
    <w:p w14:paraId="3DDB83EC" w14:textId="77777777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t>Пищевая продукция, имеющая специфический запах, должна храниться отдельно от пищевой продукции, воспринимающей посторонние запахи.</w:t>
      </w:r>
    </w:p>
    <w:p w14:paraId="2960D8B1" w14:textId="77777777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t>Хранение пищевой продукции непосредственно на полу запрещается.</w:t>
      </w:r>
    </w:p>
    <w:p w14:paraId="0365BD9F" w14:textId="77777777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t>При наличии в агроэкоусадьбе одной единицы холодильного оборудования разрешается совместное хранение продовольственного сырья с пищевыми продуктами в упакованном виде на отдельных полках или стеллажах. Готовая пищевая продукция должна располагаться выше остальной продукции.</w:t>
      </w:r>
    </w:p>
    <w:p w14:paraId="71281C87" w14:textId="77777777" w:rsidR="00000000" w:rsidRDefault="00000000">
      <w:pPr>
        <w:pStyle w:val="point"/>
        <w:divId w:val="249001714"/>
        <w:rPr>
          <w:lang w:val="ru-RU"/>
        </w:rPr>
      </w:pPr>
      <w:r>
        <w:rPr>
          <w:lang w:val="ru-RU"/>
        </w:rPr>
        <w:t>27. Мытье посуды и инвентаря осуществляется в посудомоечных машинах и (или) ручным способом.</w:t>
      </w:r>
    </w:p>
    <w:p w14:paraId="2ADB67D9" w14:textId="77777777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t>Для мытья посуды и инвентаря ручным способом должно быть предусмотрено оборудование одной моечной ванны (кухонной мойки, раковины), обеспечивающей возможность мытья с добавлением моющих средств и ополаскивания под проточной водой.</w:t>
      </w:r>
    </w:p>
    <w:p w14:paraId="3E2BAC99" w14:textId="77777777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t>В агроэкоусадьбах, оснащенных посудомоечными машинами для механизированного мытья посуды и инвентаря, моечные ванны могут не устанавливаться.</w:t>
      </w:r>
    </w:p>
    <w:p w14:paraId="2C894F56" w14:textId="77777777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t>При прекращении функционирования посудомоечной машины, отсутствии условий для ручного мытья посуды и инвентаря, а также при отсутствии одноразовых посуды и столовых приборов приготовление и потребление пищевой продукции не допускаются.</w:t>
      </w:r>
    </w:p>
    <w:p w14:paraId="2AB56358" w14:textId="77777777" w:rsidR="00000000" w:rsidRDefault="00000000">
      <w:pPr>
        <w:pStyle w:val="point"/>
        <w:divId w:val="249001714"/>
        <w:rPr>
          <w:lang w:val="ru-RU"/>
        </w:rPr>
      </w:pPr>
      <w:r>
        <w:rPr>
          <w:lang w:val="ru-RU"/>
        </w:rPr>
        <w:t>28. Субъекты агроэкотуризма обеспечивают безопасность пищевой продукции, используемой для питания агроэкотуристов. При оказании услуг питания не допускается использование:</w:t>
      </w:r>
    </w:p>
    <w:p w14:paraId="0BB0FD4A" w14:textId="77777777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t>пищевой продукции с истекшими сроками годности, небезопасной, с признаками недоброкачественности, а также не соответствующей установленным требованиям;</w:t>
      </w:r>
    </w:p>
    <w:p w14:paraId="1FF1BCF4" w14:textId="77777777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t>повторно замороженной пищевой продукции;</w:t>
      </w:r>
    </w:p>
    <w:p w14:paraId="17EA918B" w14:textId="77777777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lastRenderedPageBreak/>
        <w:t>яиц с загрязненной или поврежденной скорлупой;</w:t>
      </w:r>
    </w:p>
    <w:p w14:paraId="1CDE3E1E" w14:textId="77777777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t>грибов несъедобных, а также съедобных, но с дефектами либо изготовленных (маринованных, консервированных) в домашних условиях;</w:t>
      </w:r>
    </w:p>
    <w:p w14:paraId="1501B65B" w14:textId="77777777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t>пищевой продукции с нарушением целостности потребительской упаковки и в загрязненной таре;</w:t>
      </w:r>
    </w:p>
    <w:p w14:paraId="7DBD7009" w14:textId="77777777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t>фруктов и овощей загнивших, испорченных, проросших, с нарушением целостности кожуры;</w:t>
      </w:r>
    </w:p>
    <w:p w14:paraId="67800533" w14:textId="77777777" w:rsidR="00000000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t>иной продукции, на которую установлены ограничения.</w:t>
      </w:r>
    </w:p>
    <w:p w14:paraId="35546027" w14:textId="77777777" w:rsidR="00000000" w:rsidRDefault="00000000">
      <w:pPr>
        <w:pStyle w:val="point"/>
        <w:divId w:val="249001714"/>
        <w:rPr>
          <w:lang w:val="ru-RU"/>
        </w:rPr>
      </w:pPr>
      <w:r>
        <w:rPr>
          <w:lang w:val="ru-RU"/>
        </w:rPr>
        <w:t>29. При жарке изделий во фритюре необходимо использовать специализированное оборудование и осуществлять контроль качества фритюрных жиров.</w:t>
      </w:r>
    </w:p>
    <w:p w14:paraId="00F97DDB" w14:textId="77777777" w:rsidR="00000000" w:rsidRDefault="00000000">
      <w:pPr>
        <w:pStyle w:val="point"/>
        <w:divId w:val="249001714"/>
        <w:rPr>
          <w:lang w:val="ru-RU"/>
        </w:rPr>
      </w:pPr>
      <w:r>
        <w:rPr>
          <w:lang w:val="ru-RU"/>
        </w:rPr>
        <w:t>30. При использовании замороженной пищевой продукции должны быть предусмотрены условия (оборудование, инвентарь) для разморозки такой продукции.</w:t>
      </w:r>
    </w:p>
    <w:p w14:paraId="7E5DEB2F" w14:textId="77777777" w:rsidR="00000000" w:rsidRDefault="00000000">
      <w:pPr>
        <w:pStyle w:val="point"/>
        <w:divId w:val="249001714"/>
        <w:rPr>
          <w:lang w:val="ru-RU"/>
        </w:rPr>
      </w:pPr>
      <w:r>
        <w:rPr>
          <w:lang w:val="ru-RU"/>
        </w:rPr>
        <w:t>31. Для раздачи и организации потребления готовых блюд должны использоваться чистые сухие столовая посуда и столовые приборы (в том числе одноразового использования). Повторное использование одноразовых посуды и столовых приборов запрещается.</w:t>
      </w:r>
    </w:p>
    <w:p w14:paraId="741465DB" w14:textId="77777777" w:rsidR="00000000" w:rsidRDefault="00000000">
      <w:pPr>
        <w:pStyle w:val="point"/>
        <w:divId w:val="249001714"/>
        <w:rPr>
          <w:lang w:val="ru-RU"/>
        </w:rPr>
      </w:pPr>
      <w:r>
        <w:rPr>
          <w:lang w:val="ru-RU"/>
        </w:rPr>
        <w:t>32. Лица, осуществляющие порционирование (нарезку), фасовку пищевой продукции без заводской упаковки, должны использовать инвентарь и (или) одноразовые перчатки (отдельные для различных групп товаров).</w:t>
      </w:r>
    </w:p>
    <w:p w14:paraId="4D946AA2" w14:textId="77777777" w:rsidR="00000000" w:rsidRDefault="00000000">
      <w:pPr>
        <w:pStyle w:val="point"/>
        <w:divId w:val="249001714"/>
        <w:rPr>
          <w:lang w:val="ru-RU"/>
        </w:rPr>
      </w:pPr>
      <w:r>
        <w:rPr>
          <w:lang w:val="ru-RU"/>
        </w:rPr>
        <w:t>33. Приготовление блюд, не подвергающихся тепловой кулинарной обработке, сервировка, порционирование и выдача блюд должны осуществляться с использованием одноразовых перчаток.</w:t>
      </w:r>
    </w:p>
    <w:p w14:paraId="51CBAE3B" w14:textId="77777777" w:rsidR="00000000" w:rsidRDefault="00000000">
      <w:pPr>
        <w:pStyle w:val="point"/>
        <w:divId w:val="249001714"/>
        <w:rPr>
          <w:lang w:val="ru-RU"/>
        </w:rPr>
      </w:pPr>
      <w:r>
        <w:rPr>
          <w:lang w:val="ru-RU"/>
        </w:rPr>
        <w:t>34. Пищевые отходы на объекте должны собираться в специальные промаркированные емкости с крышками или полимерные мешки-вкладыши, которые должны очищаться по мере наполнения и своевременно удаляться из помещений объекта.</w:t>
      </w:r>
    </w:p>
    <w:p w14:paraId="0DE7DE0F" w14:textId="77777777" w:rsidR="00251666" w:rsidRDefault="00000000">
      <w:pPr>
        <w:pStyle w:val="newncpi"/>
        <w:divId w:val="249001714"/>
        <w:rPr>
          <w:lang w:val="ru-RU"/>
        </w:rPr>
      </w:pPr>
      <w:r>
        <w:rPr>
          <w:lang w:val="ru-RU"/>
        </w:rPr>
        <w:t> </w:t>
      </w:r>
    </w:p>
    <w:sectPr w:rsidR="0025166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C19"/>
    <w:rsid w:val="00251666"/>
    <w:rsid w:val="00945C19"/>
    <w:rsid w:val="00BB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CF048"/>
  <w15:docId w15:val="{7920B9EB-2512-45AC-9005-99091D6D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0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7;&#1072;&#1075;&#1088;&#1091;&#1079;&#1082;&#1080;\&#1092;&#1072;&#1081;&#1083;&#1099;\tx.dll%3fd=162276&amp;a=1" TargetMode="External"/><Relationship Id="rId13" Type="http://schemas.openxmlformats.org/officeDocument/2006/relationships/hyperlink" Target="file:///D:\&#1047;&#1072;&#1075;&#1088;&#1091;&#1079;&#1082;&#1080;\&#1092;&#1072;&#1081;&#1083;&#1099;\tx.dll%3fd=293534&amp;a=1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D:\&#1047;&#1072;&#1075;&#1088;&#1091;&#1079;&#1082;&#1080;\&#1092;&#1072;&#1081;&#1083;&#1099;\tx.dll%3fd=147840&amp;a=1" TargetMode="External"/><Relationship Id="rId12" Type="http://schemas.openxmlformats.org/officeDocument/2006/relationships/hyperlink" Target="file:///D:\&#1047;&#1072;&#1075;&#1088;&#1091;&#1079;&#1082;&#1080;\&#1092;&#1072;&#1081;&#1083;&#1099;\tx.dll%3fd=449749&amp;a=3" TargetMode="External"/><Relationship Id="rId17" Type="http://schemas.openxmlformats.org/officeDocument/2006/relationships/hyperlink" Target="file:///D:\&#1047;&#1072;&#1075;&#1088;&#1091;&#1079;&#1082;&#1080;\&#1092;&#1072;&#1081;&#1083;&#1099;\tx.dll%3fd=449749&amp;a=11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D:\&#1047;&#1072;&#1075;&#1088;&#1091;&#1079;&#1082;&#1080;\&#1092;&#1072;&#1081;&#1083;&#1099;\tx.dll%3fd=613226&amp;a=37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&#1047;&#1072;&#1075;&#1088;&#1091;&#1079;&#1082;&#1080;\&#1092;&#1072;&#1081;&#1083;&#1099;\tx.dll%3fd=224149&amp;a=163" TargetMode="External"/><Relationship Id="rId11" Type="http://schemas.openxmlformats.org/officeDocument/2006/relationships/hyperlink" Target="file:///D:\&#1047;&#1072;&#1075;&#1088;&#1091;&#1079;&#1082;&#1080;\&#1092;&#1072;&#1081;&#1083;&#1099;\tx.dll%3fd=613226&amp;a=5" TargetMode="External"/><Relationship Id="rId5" Type="http://schemas.openxmlformats.org/officeDocument/2006/relationships/hyperlink" Target="file:///D:\&#1047;&#1072;&#1075;&#1088;&#1091;&#1079;&#1082;&#1080;\&#1092;&#1072;&#1081;&#1083;&#1099;\tx.dll%3fd=224149&amp;a=162" TargetMode="External"/><Relationship Id="rId15" Type="http://schemas.openxmlformats.org/officeDocument/2006/relationships/hyperlink" Target="file:///D:\&#1047;&#1072;&#1075;&#1088;&#1091;&#1079;&#1082;&#1080;\&#1092;&#1072;&#1081;&#1083;&#1099;\tx.dll%3fd=33427&amp;a=4377" TargetMode="External"/><Relationship Id="rId10" Type="http://schemas.openxmlformats.org/officeDocument/2006/relationships/hyperlink" Target="file:///D:\&#1047;&#1072;&#1075;&#1088;&#1091;&#1079;&#1082;&#1080;\&#1092;&#1072;&#1081;&#1083;&#1099;\tx.dll%3fd=229521&amp;a=8" TargetMode="External"/><Relationship Id="rId19" Type="http://schemas.openxmlformats.org/officeDocument/2006/relationships/theme" Target="theme/theme1.xml"/><Relationship Id="rId4" Type="http://schemas.openxmlformats.org/officeDocument/2006/relationships/hyperlink" Target="file:///D:\&#1047;&#1072;&#1075;&#1088;&#1091;&#1079;&#1082;&#1080;\&#1092;&#1072;&#1081;&#1083;&#1099;\tx.dll%3fd=229521&amp;a=176" TargetMode="External"/><Relationship Id="rId9" Type="http://schemas.openxmlformats.org/officeDocument/2006/relationships/hyperlink" Target="file:///D:\&#1047;&#1072;&#1075;&#1088;&#1091;&#1079;&#1082;&#1080;\&#1092;&#1072;&#1081;&#1083;&#1099;\tx.dll%3fd=218139&amp;a=1" TargetMode="External"/><Relationship Id="rId14" Type="http://schemas.openxmlformats.org/officeDocument/2006/relationships/hyperlink" Target="file:///D:\&#1047;&#1072;&#1075;&#1088;&#1091;&#1079;&#1082;&#1080;\&#1092;&#1072;&#1081;&#1083;&#1099;\tx.dll%3fd=449749&amp;a=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2617</Words>
  <Characters>15968</Characters>
  <Application>Microsoft Office Word</Application>
  <DocSecurity>0</DocSecurity>
  <Lines>133</Lines>
  <Paragraphs>37</Paragraphs>
  <ScaleCrop>false</ScaleCrop>
  <Company/>
  <LinksUpToDate>false</LinksUpToDate>
  <CharactersWithSpaces>18548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2</cp:revision>
  <dcterms:created xsi:type="dcterms:W3CDTF">2023-02-01T12:40:00Z</dcterms:created>
  <dcterms:modified xsi:type="dcterms:W3CDTF">2023-02-01T12:40:00Z</dcterms:modified>
</cp:coreProperties>
</file>