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3B" w:rsidRPr="0027762A" w:rsidRDefault="00DF1D3B" w:rsidP="00DF1D3B">
      <w:pPr>
        <w:spacing w:line="300" w:lineRule="atLeast"/>
        <w:ind w:left="-142" w:right="141" w:firstLine="567"/>
        <w:jc w:val="center"/>
        <w:rPr>
          <w:b/>
          <w:color w:val="000000"/>
          <w:sz w:val="30"/>
          <w:szCs w:val="30"/>
        </w:rPr>
      </w:pPr>
      <w:r>
        <w:rPr>
          <w:b/>
          <w:color w:val="000000"/>
          <w:sz w:val="30"/>
          <w:szCs w:val="30"/>
        </w:rPr>
        <w:t>МАРКИРОВКА ТОВАРОВ ЛЕГКОЙ ПРОМЫШЛЕННОСТИ СРЕДСТВАМИ ИДЕНТИФИКАЦИИ</w:t>
      </w:r>
    </w:p>
    <w:p w:rsidR="00DF1D3B" w:rsidRPr="0027762A" w:rsidRDefault="00DF1D3B" w:rsidP="00DF1D3B">
      <w:pPr>
        <w:spacing w:line="300" w:lineRule="atLeast"/>
        <w:ind w:left="-142" w:right="141" w:firstLine="567"/>
        <w:jc w:val="center"/>
        <w:rPr>
          <w:sz w:val="30"/>
          <w:szCs w:val="30"/>
        </w:rPr>
      </w:pPr>
    </w:p>
    <w:p w:rsidR="00DF1D3B" w:rsidRPr="00A56C12" w:rsidRDefault="00DF1D3B" w:rsidP="00DF1D3B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743123">
        <w:rPr>
          <w:rFonts w:eastAsia="Calibri"/>
          <w:sz w:val="30"/>
          <w:szCs w:val="30"/>
          <w:lang w:eastAsia="en-US"/>
        </w:rPr>
        <w:t xml:space="preserve">В соответствии с </w:t>
      </w:r>
      <w:hyperlink r:id="rId4" w:history="1">
        <w:r w:rsidRPr="00743123">
          <w:rPr>
            <w:rFonts w:eastAsia="Calibri"/>
            <w:sz w:val="30"/>
            <w:szCs w:val="30"/>
            <w:lang w:eastAsia="en-US"/>
          </w:rPr>
          <w:t>абзацем третьим подпункта 2.1 пункта 2</w:t>
        </w:r>
      </w:hyperlink>
      <w:r w:rsidRPr="00743123">
        <w:rPr>
          <w:rFonts w:eastAsia="Calibri"/>
          <w:sz w:val="30"/>
          <w:szCs w:val="30"/>
          <w:lang w:eastAsia="en-US"/>
        </w:rPr>
        <w:t xml:space="preserve"> Указа Президента Республики Беларусь от 10.06.2011 № 243 «О маркировке товаров» (далее - Указ № 243) и постановлением Совета Министров Республики Беларусь от 29.07.2011 № 1030 «О подлежащих маркировке товарах» с </w:t>
      </w:r>
      <w:r w:rsidRPr="00A56C12">
        <w:rPr>
          <w:b/>
          <w:sz w:val="30"/>
          <w:szCs w:val="30"/>
        </w:rPr>
        <w:t xml:space="preserve">1 МАРТА 2022 </w:t>
      </w:r>
      <w:r>
        <w:rPr>
          <w:b/>
          <w:sz w:val="30"/>
          <w:szCs w:val="30"/>
        </w:rPr>
        <w:t>Г.</w:t>
      </w:r>
      <w:r w:rsidRPr="00A56C12">
        <w:rPr>
          <w:sz w:val="30"/>
          <w:szCs w:val="30"/>
        </w:rPr>
        <w:t xml:space="preserve"> маркировке средствами идентификации подлежат следующие товары (далее – товары легкой промышленности):</w:t>
      </w:r>
    </w:p>
    <w:p w:rsidR="00DF1D3B" w:rsidRPr="00743123" w:rsidRDefault="00DF1D3B" w:rsidP="00DF1D3B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u w:val="single"/>
          <w:lang w:eastAsia="en-US"/>
        </w:rPr>
      </w:pPr>
      <w:r w:rsidRPr="00A56C12">
        <w:rPr>
          <w:sz w:val="30"/>
          <w:szCs w:val="30"/>
          <w:u w:val="single"/>
        </w:rPr>
        <w:t xml:space="preserve">- </w:t>
      </w:r>
      <w:r w:rsidRPr="00743123">
        <w:rPr>
          <w:rFonts w:eastAsia="Calibri"/>
          <w:sz w:val="30"/>
          <w:szCs w:val="30"/>
          <w:u w:val="single"/>
          <w:lang w:eastAsia="en-US"/>
        </w:rPr>
        <w:t xml:space="preserve">пальто, полупальто, накидки, плащи, куртки (включая лыжные), ветровки, штормовки и аналогичные изделия мужские или для мальчиков, кроме изделий товарной позиции </w:t>
      </w:r>
      <w:hyperlink r:id="rId5" w:history="1">
        <w:r w:rsidRPr="00743123">
          <w:rPr>
            <w:rFonts w:eastAsia="Calibri"/>
            <w:sz w:val="30"/>
            <w:szCs w:val="30"/>
            <w:u w:val="single"/>
            <w:lang w:eastAsia="en-US"/>
          </w:rPr>
          <w:t>6203</w:t>
        </w:r>
      </w:hyperlink>
      <w:r w:rsidRPr="00743123">
        <w:rPr>
          <w:rFonts w:eastAsia="Calibri"/>
          <w:sz w:val="30"/>
          <w:szCs w:val="30"/>
          <w:u w:val="single"/>
          <w:lang w:eastAsia="en-US"/>
        </w:rPr>
        <w:t xml:space="preserve"> (код ТН ВЭД </w:t>
      </w:r>
      <w:hyperlink r:id="rId6" w:history="1">
        <w:r w:rsidRPr="00743123">
          <w:rPr>
            <w:rFonts w:eastAsia="Calibri"/>
            <w:sz w:val="30"/>
            <w:szCs w:val="30"/>
            <w:u w:val="single"/>
            <w:lang w:eastAsia="en-US"/>
          </w:rPr>
          <w:t>620</w:t>
        </w:r>
      </w:hyperlink>
      <w:r w:rsidRPr="00743123">
        <w:rPr>
          <w:rFonts w:eastAsia="Calibri"/>
          <w:sz w:val="30"/>
          <w:szCs w:val="30"/>
          <w:u w:val="single"/>
          <w:lang w:eastAsia="en-US"/>
        </w:rPr>
        <w:t>1),</w:t>
      </w:r>
    </w:p>
    <w:p w:rsidR="00DF1D3B" w:rsidRPr="00743123" w:rsidRDefault="00DF1D3B" w:rsidP="00DF1D3B">
      <w:pPr>
        <w:autoSpaceDE w:val="0"/>
        <w:autoSpaceDN w:val="0"/>
        <w:adjustRightInd w:val="0"/>
        <w:ind w:firstLine="708"/>
        <w:jc w:val="both"/>
        <w:rPr>
          <w:rFonts w:eastAsia="Calibri"/>
          <w:sz w:val="30"/>
          <w:szCs w:val="30"/>
          <w:u w:val="single"/>
          <w:lang w:eastAsia="en-US"/>
        </w:rPr>
      </w:pPr>
      <w:r w:rsidRPr="00743123">
        <w:rPr>
          <w:rFonts w:eastAsia="Calibri"/>
          <w:sz w:val="30"/>
          <w:szCs w:val="30"/>
          <w:u w:val="single"/>
          <w:lang w:eastAsia="en-US"/>
        </w:rPr>
        <w:t xml:space="preserve">- пальто, полупальто, накидки, плащи, куртки (включая лыжные), ветровки, штормовки и аналогичные изделия женские или для девочек, кроме изделий товарной позиции </w:t>
      </w:r>
      <w:hyperlink r:id="rId7" w:history="1">
        <w:r w:rsidRPr="00743123">
          <w:rPr>
            <w:rFonts w:eastAsia="Calibri"/>
            <w:sz w:val="30"/>
            <w:szCs w:val="30"/>
            <w:u w:val="single"/>
            <w:lang w:eastAsia="en-US"/>
          </w:rPr>
          <w:t>6204</w:t>
        </w:r>
      </w:hyperlink>
      <w:r w:rsidRPr="00743123">
        <w:rPr>
          <w:rFonts w:eastAsia="Calibri"/>
          <w:sz w:val="30"/>
          <w:szCs w:val="30"/>
          <w:u w:val="single"/>
          <w:lang w:eastAsia="en-US"/>
        </w:rPr>
        <w:t xml:space="preserve"> (код ТН ВЭД </w:t>
      </w:r>
      <w:hyperlink r:id="rId8" w:history="1">
        <w:r w:rsidRPr="00743123">
          <w:rPr>
            <w:rFonts w:eastAsia="Calibri"/>
            <w:sz w:val="30"/>
            <w:szCs w:val="30"/>
            <w:u w:val="single"/>
            <w:lang w:eastAsia="en-US"/>
          </w:rPr>
          <w:t>6202</w:t>
        </w:r>
      </w:hyperlink>
      <w:r w:rsidRPr="00743123">
        <w:rPr>
          <w:rFonts w:eastAsia="Calibri"/>
          <w:sz w:val="30"/>
          <w:szCs w:val="30"/>
          <w:u w:val="single"/>
          <w:lang w:eastAsia="en-US"/>
        </w:rPr>
        <w:t>);</w:t>
      </w:r>
    </w:p>
    <w:p w:rsidR="00DF1D3B" w:rsidRPr="00743123" w:rsidRDefault="00DF1D3B" w:rsidP="00DF1D3B">
      <w:pPr>
        <w:autoSpaceDE w:val="0"/>
        <w:autoSpaceDN w:val="0"/>
        <w:adjustRightInd w:val="0"/>
        <w:jc w:val="both"/>
        <w:rPr>
          <w:rFonts w:eastAsia="Calibri"/>
          <w:sz w:val="30"/>
          <w:szCs w:val="30"/>
          <w:u w:val="single"/>
          <w:lang w:eastAsia="en-US"/>
        </w:rPr>
      </w:pPr>
      <w:r w:rsidRPr="00A56C12">
        <w:rPr>
          <w:sz w:val="30"/>
          <w:szCs w:val="30"/>
          <w:u w:val="single"/>
        </w:rPr>
        <w:tab/>
        <w:t xml:space="preserve">- </w:t>
      </w:r>
      <w:r w:rsidRPr="00743123">
        <w:rPr>
          <w:rFonts w:eastAsia="Calibri"/>
          <w:sz w:val="30"/>
          <w:szCs w:val="30"/>
          <w:u w:val="single"/>
          <w:lang w:eastAsia="en-US"/>
        </w:rPr>
        <w:t xml:space="preserve">белье постельное, столовое, туалетное и кухонное (код ТН ВЭД </w:t>
      </w:r>
      <w:hyperlink r:id="rId9" w:history="1">
        <w:r w:rsidRPr="00743123">
          <w:rPr>
            <w:rFonts w:eastAsia="Calibri"/>
            <w:sz w:val="30"/>
            <w:szCs w:val="30"/>
            <w:u w:val="single"/>
            <w:lang w:eastAsia="en-US"/>
          </w:rPr>
          <w:t>6302</w:t>
        </w:r>
      </w:hyperlink>
      <w:r w:rsidRPr="00743123">
        <w:rPr>
          <w:rFonts w:eastAsia="Calibri"/>
          <w:sz w:val="30"/>
          <w:szCs w:val="30"/>
          <w:u w:val="single"/>
          <w:lang w:eastAsia="en-US"/>
        </w:rPr>
        <w:t>).</w:t>
      </w:r>
    </w:p>
    <w:p w:rsidR="00DF1D3B" w:rsidRPr="00743123" w:rsidRDefault="00DF1D3B" w:rsidP="00DF1D3B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eastAsia="en-US"/>
        </w:rPr>
      </w:pPr>
      <w:r w:rsidRPr="00743123">
        <w:rPr>
          <w:rFonts w:eastAsia="Calibri"/>
          <w:sz w:val="30"/>
          <w:szCs w:val="30"/>
          <w:lang w:eastAsia="en-US"/>
        </w:rPr>
        <w:t>Товары легкой промышленности маркируются субъектами хозяйствования, осуществляющими:</w:t>
      </w:r>
    </w:p>
    <w:p w:rsidR="00DF1D3B" w:rsidRPr="00743123" w:rsidRDefault="00DF1D3B" w:rsidP="00DF1D3B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eastAsia="en-US"/>
        </w:rPr>
      </w:pPr>
      <w:r w:rsidRPr="00743123">
        <w:rPr>
          <w:rFonts w:eastAsia="Calibri"/>
          <w:sz w:val="30"/>
          <w:szCs w:val="30"/>
          <w:lang w:eastAsia="en-US"/>
        </w:rPr>
        <w:t>- ввоз товаров на территорию Республики Беларуси;</w:t>
      </w:r>
    </w:p>
    <w:p w:rsidR="00DF1D3B" w:rsidRPr="00743123" w:rsidRDefault="00DF1D3B" w:rsidP="00DF1D3B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eastAsia="en-US"/>
        </w:rPr>
      </w:pPr>
      <w:r w:rsidRPr="00743123">
        <w:rPr>
          <w:rFonts w:eastAsia="Calibri"/>
          <w:sz w:val="30"/>
          <w:szCs w:val="30"/>
          <w:lang w:eastAsia="en-US"/>
        </w:rPr>
        <w:t>- производство товаров в Республике Беларусь;</w:t>
      </w:r>
    </w:p>
    <w:p w:rsidR="00DF1D3B" w:rsidRPr="00743123" w:rsidRDefault="00DF1D3B" w:rsidP="00DF1D3B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eastAsia="en-US"/>
        </w:rPr>
      </w:pPr>
      <w:r w:rsidRPr="00743123">
        <w:rPr>
          <w:rFonts w:eastAsia="Calibri"/>
          <w:sz w:val="30"/>
          <w:szCs w:val="30"/>
          <w:lang w:eastAsia="en-US"/>
        </w:rPr>
        <w:t>- торговлю товарами на территории Республики Беларусь, возвращенными покупателями, и (или) комиссионную торговлю непродовольственными товарами на основании заключенных с физлицами, не являющимися ИП, договоров комиссии.</w:t>
      </w:r>
    </w:p>
    <w:p w:rsidR="00DF1D3B" w:rsidRPr="00743123" w:rsidRDefault="00DF1D3B" w:rsidP="00DF1D3B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eastAsia="en-US"/>
        </w:rPr>
      </w:pPr>
      <w:r w:rsidRPr="00743123">
        <w:rPr>
          <w:rFonts w:eastAsia="Calibri"/>
          <w:sz w:val="30"/>
          <w:szCs w:val="30"/>
          <w:lang w:eastAsia="en-US"/>
        </w:rPr>
        <w:t xml:space="preserve">На </w:t>
      </w:r>
      <w:r w:rsidRPr="00A56C12">
        <w:rPr>
          <w:b/>
          <w:sz w:val="30"/>
          <w:szCs w:val="30"/>
        </w:rPr>
        <w:t>сайте</w:t>
      </w:r>
      <w:r w:rsidRPr="00A56C12">
        <w:rPr>
          <w:sz w:val="30"/>
          <w:szCs w:val="30"/>
        </w:rPr>
        <w:t xml:space="preserve"> оператора системы маркировки по адресу в сети Интернет  </w:t>
      </w:r>
      <w:hyperlink r:id="rId10" w:history="1">
        <w:r w:rsidRPr="00A56C12">
          <w:rPr>
            <w:b/>
            <w:sz w:val="30"/>
            <w:szCs w:val="30"/>
          </w:rPr>
          <w:t>https://datamark.by</w:t>
        </w:r>
      </w:hyperlink>
      <w:r w:rsidRPr="00A56C12">
        <w:rPr>
          <w:sz w:val="30"/>
          <w:szCs w:val="30"/>
        </w:rPr>
        <w:t xml:space="preserve"> в разделе «Маркировка товаров средствами идентификации – Товары легкой промышленности» размещены инструкции и документация по работе с системой маркировки товаров, а также действия, которые необходимо выполнять при маркировке товаров средствами идентификации. </w:t>
      </w:r>
    </w:p>
    <w:p w:rsidR="00DF1D3B" w:rsidRPr="00743123" w:rsidRDefault="00DF1D3B" w:rsidP="00DF1D3B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eastAsia="en-US"/>
        </w:rPr>
      </w:pPr>
      <w:r w:rsidRPr="00743123">
        <w:rPr>
          <w:rFonts w:eastAsia="Calibri"/>
          <w:sz w:val="30"/>
          <w:szCs w:val="30"/>
          <w:lang w:eastAsia="en-US"/>
        </w:rPr>
        <w:t>Реализация остатков товаров легкой промышленности после 01.03.2022 разрешается только после ее маркировки. Остатки товаров легкой промышленности должны быть промаркированы до 1 июля 2022 г.</w:t>
      </w:r>
    </w:p>
    <w:p w:rsidR="00DF1D3B" w:rsidRPr="00A56C12" w:rsidRDefault="00DF1D3B" w:rsidP="00DF1D3B">
      <w:pPr>
        <w:ind w:firstLine="709"/>
        <w:jc w:val="both"/>
        <w:rPr>
          <w:b/>
          <w:sz w:val="30"/>
          <w:szCs w:val="30"/>
          <w:u w:val="single"/>
        </w:rPr>
      </w:pPr>
      <w:bookmarkStart w:id="0" w:name="_Hlk83123567"/>
      <w:r w:rsidRPr="00A56C12">
        <w:rPr>
          <w:b/>
          <w:sz w:val="30"/>
          <w:szCs w:val="30"/>
        </w:rPr>
        <w:t>Пошаговый алгоритм действий субъектов хозяйствования при осуществлении маркировки остатков товаров, подлежащих маркировке средствами идентификации</w:t>
      </w:r>
      <w:bookmarkEnd w:id="0"/>
      <w:r w:rsidRPr="00A56C12">
        <w:rPr>
          <w:b/>
          <w:sz w:val="30"/>
          <w:szCs w:val="30"/>
        </w:rPr>
        <w:t xml:space="preserve">, </w:t>
      </w:r>
      <w:r w:rsidRPr="00A56C12">
        <w:rPr>
          <w:b/>
          <w:sz w:val="30"/>
          <w:szCs w:val="30"/>
          <w:u w:val="single"/>
        </w:rPr>
        <w:t xml:space="preserve">размещен на официальном сайте МНС Республики Беларусь </w:t>
      </w:r>
      <w:hyperlink r:id="rId11" w:history="1">
        <w:r w:rsidRPr="00A56C12">
          <w:rPr>
            <w:rStyle w:val="a3"/>
            <w:b/>
            <w:sz w:val="30"/>
            <w:szCs w:val="30"/>
          </w:rPr>
          <w:t>http://nalog.gov.by/ru/markirovka-tovarov-sredstvami-identifikacii-/</w:t>
        </w:r>
      </w:hyperlink>
      <w:r w:rsidRPr="00A56C12">
        <w:rPr>
          <w:b/>
          <w:sz w:val="30"/>
          <w:szCs w:val="30"/>
          <w:u w:val="single"/>
        </w:rPr>
        <w:t>.</w:t>
      </w:r>
    </w:p>
    <w:p w:rsidR="00DF1D3B" w:rsidRPr="00A56C12" w:rsidRDefault="00DF1D3B" w:rsidP="00DF1D3B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A56C12">
        <w:rPr>
          <w:sz w:val="30"/>
          <w:szCs w:val="30"/>
        </w:rPr>
        <w:t xml:space="preserve">В целях предоставления субъектам хозяйствования возможности заблаговременного приобретения кодов маркировки (средств </w:t>
      </w:r>
      <w:r w:rsidRPr="00A56C12">
        <w:rPr>
          <w:sz w:val="30"/>
          <w:szCs w:val="30"/>
        </w:rPr>
        <w:lastRenderedPageBreak/>
        <w:t>идентификации) в системе маркировки «Электронный знак» доступен функционал заказа кодов маркировки, предназначенный для маркировки товаров легкой промышленности, а также остатков товаров легкой промышленности.</w:t>
      </w:r>
      <w:r>
        <w:rPr>
          <w:sz w:val="30"/>
          <w:szCs w:val="30"/>
        </w:rPr>
        <w:t xml:space="preserve"> Техническая возможность внесения субъектами хозяйствования </w:t>
      </w:r>
      <w:r w:rsidRPr="00402879">
        <w:rPr>
          <w:b/>
          <w:sz w:val="30"/>
          <w:szCs w:val="30"/>
        </w:rPr>
        <w:t>сведений в систему маркировки</w:t>
      </w:r>
      <w:r>
        <w:rPr>
          <w:sz w:val="30"/>
          <w:szCs w:val="30"/>
        </w:rPr>
        <w:t xml:space="preserve"> </w:t>
      </w:r>
      <w:r w:rsidRPr="00402879">
        <w:rPr>
          <w:b/>
          <w:sz w:val="30"/>
          <w:szCs w:val="30"/>
        </w:rPr>
        <w:t>об остатках товаров</w:t>
      </w:r>
      <w:r>
        <w:rPr>
          <w:b/>
          <w:sz w:val="30"/>
          <w:szCs w:val="30"/>
        </w:rPr>
        <w:t xml:space="preserve"> будет предоставлена с 01.03.2022.</w:t>
      </w:r>
    </w:p>
    <w:p w:rsidR="00DF1D3B" w:rsidRPr="00A56C12" w:rsidRDefault="00DF1D3B" w:rsidP="00DF1D3B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30"/>
          <w:szCs w:val="30"/>
        </w:rPr>
      </w:pPr>
      <w:r w:rsidRPr="00A56C12">
        <w:rPr>
          <w:sz w:val="30"/>
          <w:szCs w:val="30"/>
        </w:rPr>
        <w:t>В соответствии с пунктом 3 Положения о маркировке товаров средствами идентификаци</w:t>
      </w:r>
      <w:bookmarkStart w:id="1" w:name="_GoBack"/>
      <w:bookmarkEnd w:id="1"/>
      <w:r w:rsidRPr="00A56C12">
        <w:rPr>
          <w:sz w:val="30"/>
          <w:szCs w:val="30"/>
        </w:rPr>
        <w:t>и, утвержденного Указом № 243, с</w:t>
      </w:r>
      <w:r w:rsidRPr="00A56C12">
        <w:rPr>
          <w:color w:val="000000"/>
          <w:sz w:val="30"/>
          <w:szCs w:val="30"/>
        </w:rPr>
        <w:t xml:space="preserve">убъекты хозяйствования, осуществляющие оборот </w:t>
      </w:r>
      <w:r w:rsidRPr="00A56C12">
        <w:rPr>
          <w:b/>
          <w:color w:val="000000"/>
          <w:sz w:val="30"/>
          <w:szCs w:val="30"/>
        </w:rPr>
        <w:t xml:space="preserve">(в том числе оптовую и розничную торговлю, а также использование) </w:t>
      </w:r>
      <w:proofErr w:type="gramStart"/>
      <w:r w:rsidRPr="00A56C12">
        <w:rPr>
          <w:b/>
          <w:color w:val="000000"/>
          <w:sz w:val="30"/>
          <w:szCs w:val="30"/>
        </w:rPr>
        <w:t>товаров легкой промышленности</w:t>
      </w:r>
      <w:proofErr w:type="gramEnd"/>
      <w:r w:rsidRPr="00A56C12">
        <w:rPr>
          <w:color w:val="000000"/>
          <w:sz w:val="30"/>
          <w:szCs w:val="30"/>
        </w:rPr>
        <w:t xml:space="preserve"> маркированных незащищенными средствами идентификации</w:t>
      </w:r>
      <w:r w:rsidRPr="00A56C12">
        <w:rPr>
          <w:b/>
          <w:color w:val="000000"/>
          <w:sz w:val="30"/>
          <w:szCs w:val="30"/>
        </w:rPr>
        <w:t xml:space="preserve"> </w:t>
      </w:r>
      <w:r w:rsidRPr="00A56C12">
        <w:rPr>
          <w:color w:val="000000"/>
          <w:sz w:val="30"/>
          <w:szCs w:val="30"/>
        </w:rPr>
        <w:t>(в том числе ввезенными с территории Российской Федерации)</w:t>
      </w:r>
      <w:r w:rsidRPr="00A56C12">
        <w:rPr>
          <w:b/>
          <w:color w:val="000000"/>
          <w:sz w:val="30"/>
          <w:szCs w:val="30"/>
        </w:rPr>
        <w:t xml:space="preserve">, </w:t>
      </w:r>
      <w:r w:rsidRPr="00A56C12">
        <w:rPr>
          <w:color w:val="000000"/>
          <w:sz w:val="30"/>
          <w:szCs w:val="30"/>
        </w:rPr>
        <w:t xml:space="preserve">с 01.03.2021 </w:t>
      </w:r>
      <w:r w:rsidRPr="00A56C12">
        <w:rPr>
          <w:b/>
          <w:color w:val="000000"/>
          <w:sz w:val="30"/>
          <w:szCs w:val="30"/>
        </w:rPr>
        <w:t xml:space="preserve">обязаны использовать электронные накладные. </w:t>
      </w:r>
    </w:p>
    <w:p w:rsidR="00DF1D3B" w:rsidRPr="00A56C12" w:rsidRDefault="00DF1D3B" w:rsidP="00DF1D3B">
      <w:pPr>
        <w:ind w:firstLine="709"/>
        <w:jc w:val="both"/>
        <w:rPr>
          <w:b/>
          <w:color w:val="000000"/>
          <w:sz w:val="30"/>
          <w:szCs w:val="30"/>
        </w:rPr>
      </w:pPr>
      <w:r w:rsidRPr="00A56C12">
        <w:rPr>
          <w:b/>
          <w:color w:val="000000"/>
          <w:sz w:val="30"/>
          <w:szCs w:val="30"/>
        </w:rPr>
        <w:t>Нормативно-правовые документы:</w:t>
      </w:r>
    </w:p>
    <w:p w:rsidR="00DF1D3B" w:rsidRPr="00402879" w:rsidRDefault="00DF1D3B" w:rsidP="00DF1D3B">
      <w:pPr>
        <w:autoSpaceDE w:val="0"/>
        <w:autoSpaceDN w:val="0"/>
        <w:adjustRightInd w:val="0"/>
        <w:ind w:firstLine="540"/>
        <w:jc w:val="both"/>
        <w:rPr>
          <w:rFonts w:eastAsia="Calibri"/>
          <w:sz w:val="30"/>
          <w:szCs w:val="30"/>
          <w:lang w:eastAsia="en-US"/>
        </w:rPr>
      </w:pPr>
      <w:r w:rsidRPr="00402879">
        <w:rPr>
          <w:rFonts w:eastAsia="Calibri"/>
          <w:sz w:val="30"/>
          <w:szCs w:val="30"/>
          <w:lang w:eastAsia="en-US"/>
        </w:rPr>
        <w:t>Указ Президента Республики Беларусь от 10.06.2011 № 243 «О маркировке товаров», Постановление Совета Министров Республики Беларусь от 29.07.2011 № 1030 «О подлежащих маркировке товарах», Постановление МНС Республики Беларусь от 03.05.2021 № 17 «О реализации Указа Президента Республики Беларусь от 10 июня 2011 г. №</w:t>
      </w:r>
      <w:r>
        <w:rPr>
          <w:rFonts w:eastAsia="Calibri"/>
          <w:sz w:val="30"/>
          <w:szCs w:val="30"/>
          <w:lang w:eastAsia="en-US"/>
        </w:rPr>
        <w:t xml:space="preserve"> 243».</w:t>
      </w: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DF1D3B" w:rsidRDefault="00DF1D3B" w:rsidP="00DF1D3B">
      <w:pPr>
        <w:spacing w:line="280" w:lineRule="exact"/>
        <w:jc w:val="both"/>
        <w:rPr>
          <w:bCs/>
          <w:caps/>
          <w:color w:val="3D3D3D"/>
          <w:kern w:val="36"/>
          <w:sz w:val="30"/>
          <w:szCs w:val="30"/>
        </w:rPr>
      </w:pPr>
    </w:p>
    <w:p w:rsidR="000662F6" w:rsidRDefault="000662F6"/>
    <w:sectPr w:rsidR="000662F6" w:rsidSect="00DF1D3B">
      <w:pgSz w:w="11906" w:h="16838"/>
      <w:pgMar w:top="284" w:right="850" w:bottom="1985" w:left="1701" w:header="709" w:footer="873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761"/>
    <w:rsid w:val="000662F6"/>
    <w:rsid w:val="0042406B"/>
    <w:rsid w:val="00502761"/>
    <w:rsid w:val="006C2F89"/>
    <w:rsid w:val="009516A4"/>
    <w:rsid w:val="00DF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5D10B-347D-4B37-9AA9-9D5CF596B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F1D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16C773DA3D43ECE0298EA8A01150CD9D579868FA320912E42408086EB44E668258CCD8CFE9DC5A064C0F4BDF767BAA4FB06E6E144BD9447AA23517DKBuA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3CF42BC6B9D980B33929D4BFA09CF7A5A55382B612A5CA22F769CCCB266A853C44B6C3C260E4D4ABB28BB1E5D0CF3CC697F8BCC52F5A6EF6330CF3F75t5P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DB16C773DA3D43ECE0298EA8A01150CD9D579868FA320912E42408086EB44E668258CCD8CFE9DC5A064C0F4BCF367BAA4FB06E6E144BD9447AA23517DKBuAI" TargetMode="External"/><Relationship Id="rId11" Type="http://schemas.openxmlformats.org/officeDocument/2006/relationships/hyperlink" Target="http://nalog.gov.by/ru/markirovka-tovarov-sredstvami-identifikacii-/" TargetMode="External"/><Relationship Id="rId5" Type="http://schemas.openxmlformats.org/officeDocument/2006/relationships/hyperlink" Target="consultantplus://offline/ref=4B89B76A6A3238A1556E705C3294F7280E3BD67DE0124CA9961EB721F0BEF2408C7ABF514DCACAFF73FF8AB6109A6521136E0A7C101F5A2111E3ADD27Cg3O1H" TargetMode="External"/><Relationship Id="rId10" Type="http://schemas.openxmlformats.org/officeDocument/2006/relationships/hyperlink" Target="https://datamark.by" TargetMode="External"/><Relationship Id="rId4" Type="http://schemas.openxmlformats.org/officeDocument/2006/relationships/hyperlink" Target="consultantplus://offline/ref=FB45B0308A1FC071B803882712F576C45A38393559214EE9D2DB9BDF3C1BB8178EC0DA6F7887FE8595B97E434598F26F57930C4B37DEE8E725198989ECOFSDH" TargetMode="External"/><Relationship Id="rId9" Type="http://schemas.openxmlformats.org/officeDocument/2006/relationships/hyperlink" Target="consultantplus://offline/ref=9DB16C773DA3D43ECE0298EA8A01150CD9D579868FA320912E42408086EB44E668258CCD8CFE9DC5A064C0F4BDF767BAA4FB06E6E144BD9447AA23517DKBu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3849</Characters>
  <Application>Microsoft Office Word</Application>
  <DocSecurity>0</DocSecurity>
  <Lines>32</Lines>
  <Paragraphs>9</Paragraphs>
  <ScaleCrop>false</ScaleCrop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2022-02-09T08:03:00Z</dcterms:created>
  <dcterms:modified xsi:type="dcterms:W3CDTF">2022-02-09T08:03:00Z</dcterms:modified>
</cp:coreProperties>
</file>