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6A51C" w14:textId="7A2428DD" w:rsidR="0071197B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</w:t>
      </w:r>
      <w:r w:rsidR="00E27B1C" w:rsidRPr="00E27B1C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18.16</w:t>
      </w:r>
      <w:r w:rsidR="00E27B1C" w:rsidRPr="00E27B1C">
        <w:rPr>
          <w:rFonts w:ascii="Arial" w:eastAsia="Times New Roman" w:hAnsi="Arial"/>
          <w:b/>
          <w:color w:val="FF0000"/>
          <w:sz w:val="28"/>
          <w:szCs w:val="28"/>
          <w:vertAlign w:val="superscript"/>
          <w:lang w:val="x-none" w:eastAsia="x-none"/>
        </w:rPr>
        <w:t>1</w:t>
      </w:r>
      <w:r w:rsidR="00E27B1C" w:rsidRPr="00E27B1C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Принятие решения о применении сбора за осуществление ремесленной деятельности</w:t>
      </w:r>
    </w:p>
    <w:p w14:paraId="37990A46" w14:textId="22916422" w:rsidR="0071197B" w:rsidRDefault="00000000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E27B1C" w:rsidRPr="00E27B1C">
        <w:rPr>
          <w:rFonts w:ascii="Arial" w:eastAsia="Times New Roman" w:hAnsi="Arial" w:cs="Arial"/>
          <w:sz w:val="28"/>
          <w:szCs w:val="28"/>
          <w:lang w:val="x-none" w:eastAsia="x-none"/>
        </w:rPr>
        <w:t>районные, городские (городов областного и районного подчинения) исполнительные комитеты, местные администрации районов в городах в соответствии с регистрацией по месту жительства и (или) месту пребывания физического лица</w:t>
      </w:r>
    </w:p>
    <w:p w14:paraId="052BF6E0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02AAA1E1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6710F88C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111BFB77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798ABE39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AB0812C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4058678D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1A895BA6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228DB776" w14:textId="77777777" w:rsidR="0071197B" w:rsidRDefault="00000000">
      <w:pPr>
        <w:spacing w:before="120" w:after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3ECBF232" w14:textId="73CBAB68" w:rsidR="00E27B1C" w:rsidRDefault="00E27B1C" w:rsidP="00E27B1C">
      <w:pPr>
        <w:numPr>
          <w:ilvl w:val="0"/>
          <w:numId w:val="2"/>
        </w:numPr>
        <w:spacing w:before="120" w:after="120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E27B1C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32C7831D" w14:textId="77777777" w:rsidR="00E27B1C" w:rsidRDefault="00E27B1C" w:rsidP="00E27B1C">
      <w:pPr>
        <w:numPr>
          <w:ilvl w:val="0"/>
          <w:numId w:val="2"/>
        </w:numPr>
        <w:spacing w:before="120" w:after="120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E27B1C">
        <w:rPr>
          <w:rFonts w:ascii="Arial" w:eastAsia="Times New Roman" w:hAnsi="Arial" w:cs="Arial"/>
          <w:sz w:val="28"/>
          <w:szCs w:val="28"/>
          <w:lang w:val="x-none" w:eastAsia="x-none"/>
        </w:rPr>
        <w:t>копия удостоверения инвалида или заключения медико-реабилитационной экспертной комиссии – для инвалидов I и II группы</w:t>
      </w:r>
    </w:p>
    <w:p w14:paraId="647A0ABA" w14:textId="77777777" w:rsidR="00E27B1C" w:rsidRDefault="00E27B1C" w:rsidP="00E27B1C">
      <w:pPr>
        <w:numPr>
          <w:ilvl w:val="0"/>
          <w:numId w:val="2"/>
        </w:numPr>
        <w:spacing w:before="120" w:after="120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E27B1C">
        <w:rPr>
          <w:rFonts w:ascii="Arial" w:eastAsia="Times New Roman" w:hAnsi="Arial" w:cs="Arial"/>
          <w:sz w:val="28"/>
          <w:szCs w:val="28"/>
          <w:lang w:val="x-none" w:eastAsia="x-none"/>
        </w:rPr>
        <w:t>копия трудового договора (контракта) – для работающих по должности служащего «мастер народных промыслов (ремесел)» в бюджетной организации или иных организациях, получающих субсидии, работники которых приравнены по оплате труда к работникам бюджетных организаций, на основании заключенного трудового договора (контракта) с установлением продолжительности рабочего времени не менее половины нормальной продолжительности рабочего времени, установленной законодательством о труде</w:t>
      </w:r>
    </w:p>
    <w:p w14:paraId="3C4AB215" w14:textId="3D2F8E7C" w:rsidR="00E27B1C" w:rsidRPr="00E27B1C" w:rsidRDefault="00E27B1C" w:rsidP="00E27B1C">
      <w:pPr>
        <w:numPr>
          <w:ilvl w:val="0"/>
          <w:numId w:val="2"/>
        </w:numPr>
        <w:spacing w:before="120" w:after="120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E27B1C">
        <w:rPr>
          <w:rFonts w:ascii="Arial" w:eastAsia="Times New Roman" w:hAnsi="Arial" w:cs="Arial"/>
          <w:sz w:val="28"/>
          <w:szCs w:val="28"/>
          <w:lang w:val="x-none" w:eastAsia="x-none"/>
        </w:rPr>
        <w:t>копия пенсионного удостоверения – для физических лиц, которым назначена трудовая пенсия по возрасту или за выслугу лет</w:t>
      </w:r>
    </w:p>
    <w:p w14:paraId="433C2178" w14:textId="77777777" w:rsidR="0071197B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74DCDDD2" w14:textId="77777777" w:rsidR="0071197B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836AA56" w14:textId="77777777" w:rsidR="0071197B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EC86EC2" w14:textId="37719F84" w:rsidR="007D6C06" w:rsidRPr="007D6C06" w:rsidRDefault="007D6C06" w:rsidP="007D6C06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1. </w:t>
      </w:r>
      <w:r w:rsidRPr="007D6C06">
        <w:rPr>
          <w:rFonts w:ascii="Arial" w:eastAsia="Times New Roman" w:hAnsi="Arial" w:cs="Arial"/>
          <w:b/>
          <w:sz w:val="28"/>
          <w:szCs w:val="28"/>
          <w:lang w:eastAsia="x-none"/>
        </w:rPr>
        <w:t>информация о присвоении физическому лицу статуса народного мастера (в отношении народных мастеров) – из Министерства культуры</w:t>
      </w:r>
    </w:p>
    <w:p w14:paraId="2AE9F856" w14:textId="7ECD3223" w:rsidR="007D6C06" w:rsidRPr="007D6C06" w:rsidRDefault="007D6C06" w:rsidP="007D6C06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lastRenderedPageBreak/>
        <w:t>2. </w:t>
      </w:r>
      <w:r w:rsidRPr="007D6C06">
        <w:rPr>
          <w:rFonts w:ascii="Arial" w:eastAsia="Times New Roman" w:hAnsi="Arial" w:cs="Arial"/>
          <w:b/>
          <w:sz w:val="28"/>
          <w:szCs w:val="28"/>
          <w:lang w:eastAsia="x-none"/>
        </w:rPr>
        <w:t>информация о членстве физического лица в общественном объединении «Белорусский союз мастеров народного творчества» (в отношении членов данного общественного объединения) – из этого общественного объединения</w:t>
      </w:r>
    </w:p>
    <w:p w14:paraId="1AB37831" w14:textId="3A94B5B6" w:rsidR="0071197B" w:rsidRDefault="007D6C06" w:rsidP="007D6C06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3. </w:t>
      </w:r>
      <w:r w:rsidRPr="007D6C06">
        <w:rPr>
          <w:rFonts w:ascii="Arial" w:eastAsia="Times New Roman" w:hAnsi="Arial" w:cs="Arial"/>
          <w:b/>
          <w:sz w:val="28"/>
          <w:szCs w:val="28"/>
          <w:lang w:eastAsia="x-none"/>
        </w:rPr>
        <w:t>информация о подтверждении фактического проживания физического лица в соответствии с регистрацией по месту жительства в сельском населенном пункте с численностью населения до 50 человек (в отношении физических лиц, зарегистрированных по месту жительства и фактически проживающих в таких населенных пунктах) – из поселкового, сельского исполнительного комитета в соответствии с регистрацией по месту жительства физического лица</w:t>
      </w:r>
      <w:r w:rsidR="00000000"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 w:rsidR="00000000"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216A3F3" w14:textId="027FF43D" w:rsidR="0071197B" w:rsidRDefault="00000000" w:rsidP="00027F58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15 </w:t>
      </w:r>
      <w:r w:rsidR="00E27B1C">
        <w:rPr>
          <w:rFonts w:ascii="Arial" w:eastAsia="Times New Roman" w:hAnsi="Arial" w:cs="Arial"/>
          <w:sz w:val="28"/>
          <w:szCs w:val="28"/>
          <w:lang w:val="x-none" w:eastAsia="x-none"/>
        </w:rPr>
        <w:t>рабочих дней</w:t>
      </w:r>
    </w:p>
    <w:p w14:paraId="74AC7602" w14:textId="77777777" w:rsidR="00E27B1C" w:rsidRDefault="00000000" w:rsidP="00E27B1C">
      <w:pPr>
        <w:spacing w:before="240" w:after="24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23D1F928" w14:textId="09AE096E" w:rsidR="00E27B1C" w:rsidRPr="00E27B1C" w:rsidRDefault="00E27B1C" w:rsidP="00E27B1C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 w:rsidRPr="00E27B1C">
        <w:rPr>
          <w:rFonts w:ascii="Arial" w:eastAsia="Times New Roman" w:hAnsi="Arial" w:cs="Arial"/>
          <w:sz w:val="28"/>
          <w:szCs w:val="28"/>
          <w:lang w:eastAsia="x-none"/>
        </w:rPr>
        <w:t>на период присвоения статуса народного мастера, если указанный период ограничен сроком, – в отношении народных мастеров</w:t>
      </w:r>
    </w:p>
    <w:p w14:paraId="24E3B328" w14:textId="77777777" w:rsidR="00E27B1C" w:rsidRPr="00E27B1C" w:rsidRDefault="00E27B1C" w:rsidP="00E27B1C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 w:rsidRPr="00E27B1C">
        <w:rPr>
          <w:rFonts w:ascii="Arial" w:eastAsia="Times New Roman" w:hAnsi="Arial" w:cs="Arial"/>
          <w:sz w:val="28"/>
          <w:szCs w:val="28"/>
          <w:lang w:eastAsia="x-none"/>
        </w:rPr>
        <w:t>на период установления инвалидности I или II группы, если указанный период ограничен сроком, – в отношении инвалидов I и II группы</w:t>
      </w:r>
    </w:p>
    <w:p w14:paraId="59237184" w14:textId="77777777" w:rsidR="00E27B1C" w:rsidRPr="00E27B1C" w:rsidRDefault="00E27B1C" w:rsidP="00E27B1C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 w:rsidRPr="00E27B1C">
        <w:rPr>
          <w:rFonts w:ascii="Arial" w:eastAsia="Times New Roman" w:hAnsi="Arial" w:cs="Arial"/>
          <w:sz w:val="28"/>
          <w:szCs w:val="28"/>
          <w:lang w:eastAsia="x-none"/>
        </w:rPr>
        <w:t>два года – в отношении физических лиц, зарегистрированных по месту жительства и фактически проживающих в сельских населенных пунктах с численностью населения до 50 человек</w:t>
      </w:r>
    </w:p>
    <w:p w14:paraId="699C8B4C" w14:textId="43467DC4" w:rsidR="0071197B" w:rsidRDefault="00E27B1C" w:rsidP="00E27B1C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 w:rsidRPr="00E27B1C">
        <w:rPr>
          <w:rFonts w:ascii="Arial" w:eastAsia="Times New Roman" w:hAnsi="Arial" w:cs="Arial"/>
          <w:sz w:val="28"/>
          <w:szCs w:val="28"/>
          <w:lang w:eastAsia="x-none"/>
        </w:rPr>
        <w:t>бессрочно – в иных случаях</w:t>
      </w:r>
    </w:p>
    <w:p w14:paraId="76F142EF" w14:textId="5B152D58" w:rsidR="00C67192" w:rsidRDefault="00C67192">
      <w:pPr>
        <w:rPr>
          <w:sz w:val="24"/>
          <w:szCs w:val="24"/>
          <w:lang w:val="x-none"/>
        </w:rPr>
      </w:pPr>
    </w:p>
    <w:sectPr w:rsidR="00C67192">
      <w:pgSz w:w="11906" w:h="16838"/>
      <w:pgMar w:top="426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665014">
    <w:abstractNumId w:val="0"/>
  </w:num>
  <w:num w:numId="2" w16cid:durableId="107370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AA"/>
    <w:rsid w:val="00027F58"/>
    <w:rsid w:val="005817AA"/>
    <w:rsid w:val="0071197B"/>
    <w:rsid w:val="007D6C06"/>
    <w:rsid w:val="00905AE8"/>
    <w:rsid w:val="0097105D"/>
    <w:rsid w:val="00B14987"/>
    <w:rsid w:val="00C67192"/>
    <w:rsid w:val="00E2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AD34A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customStyle="1" w:styleId="newncpi">
    <w:name w:val="newncpi Знак"/>
    <w:link w:val="newncpi0"/>
    <w:locked/>
    <w:rPr>
      <w:rFonts w:ascii="Times New Roman" w:eastAsia="Times New Roman" w:hAnsi="Times New Roman" w:cs="Times New Roman" w:hint="default"/>
      <w:sz w:val="24"/>
      <w:szCs w:val="24"/>
    </w:rPr>
  </w:style>
  <w:style w:type="paragraph" w:customStyle="1" w:styleId="newncpi0">
    <w:name w:val="newncpi"/>
    <w:basedOn w:val="a"/>
    <w:link w:val="newncpi"/>
    <w:pPr>
      <w:ind w:firstLine="567"/>
    </w:pPr>
    <w:rPr>
      <w:rFonts w:eastAsia="Times New Roman"/>
      <w:sz w:val="24"/>
      <w:szCs w:val="24"/>
      <w:lang w:val="x-none" w:eastAsia="x-none"/>
    </w:rPr>
  </w:style>
  <w:style w:type="character" w:customStyle="1" w:styleId="onewind3">
    <w:name w:val="onewind3"/>
    <w:basedOn w:val="a0"/>
    <w:rPr>
      <w:rFonts w:ascii="Wingdings 3" w:hAnsi="Wingdings 3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558</Words>
  <Characters>3184</Characters>
  <Application>Microsoft Office Word</Application>
  <DocSecurity>0</DocSecurity>
  <Lines>26</Lines>
  <Paragraphs>7</Paragraphs>
  <ScaleCrop>false</ScaleCrop>
  <Company>All Belarus 2009 DVD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3</cp:revision>
  <cp:lastPrinted>2024-11-19T09:05:00Z</cp:lastPrinted>
  <dcterms:created xsi:type="dcterms:W3CDTF">2024-09-25T07:25:00Z</dcterms:created>
  <dcterms:modified xsi:type="dcterms:W3CDTF">2024-11-19T09:05:00Z</dcterms:modified>
</cp:coreProperties>
</file>