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552" w:type="dxa"/>
        <w:tblInd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</w:tblGrid>
      <w:tr w:rsidR="00D017FC" w:rsidRPr="00D017FC" w14:paraId="6CBFF6F6" w14:textId="77777777" w:rsidTr="00D017FC"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C3873" w14:textId="77777777" w:rsidR="00D017FC" w:rsidRPr="00D017FC" w:rsidRDefault="00D017FC" w:rsidP="00D017F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459E80CC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культуры</w:t>
            </w: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04.01.2022 № 3</w:t>
            </w:r>
          </w:p>
        </w:tc>
      </w:tr>
    </w:tbl>
    <w:p w14:paraId="1B7227F1" w14:textId="77777777" w:rsidR="00D017FC" w:rsidRPr="00D017FC" w:rsidRDefault="00D017FC" w:rsidP="00D017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D017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11.10.2 «Получение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организации и проведения культурно-зрелищных мероприятий полностью либо частично за счет средств бюджета)»</w:t>
      </w:r>
    </w:p>
    <w:p w14:paraId="057303AC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8609D06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структурное подразделение областного исполнительного комитета, Минского городского исполнительного комитета, осуществляющее государственно-властные полномочия в сфере культуры;</w:t>
      </w:r>
    </w:p>
    <w:p w14:paraId="1D74CA38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47E946C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статьи 213–215 Кодекса Республики Беларусь о культуре;</w:t>
      </w:r>
    </w:p>
    <w:p w14:paraId="2710B10D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66513F1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22 октября 2008 г. № 1571 «Об экспертных комиссиях по предотвращению пропаганды порнографии, насилия и жестокости»;</w:t>
      </w:r>
    </w:p>
    <w:p w14:paraId="2EBAE4AF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25 октября 2016 г. № 871 «О мерах по реализации Закона Республики Беларусь от 11 мая 2016 года «О внесении изменений и дополнений в некоторые законы Республики Беларусь»;</w:t>
      </w:r>
    </w:p>
    <w:p w14:paraId="52E3E923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0C73BC35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культуры Республики Беларусь от 12 декабря 2016 г. № 70 «Об установлении форм заявления о выдаче удостоверения на право организации и проведения культурно-зрелищного мероприятия на территории Республики Беларусь и удостоверения на право организации и проведения культурно-зрелищного мероприятия на территории Республики Беларусь»;</w:t>
      </w:r>
    </w:p>
    <w:p w14:paraId="4F080496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01A4C557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отношении организаторов культурно-зрелищных мероприятий с участием зарубежных исполнителей;</w:t>
      </w:r>
    </w:p>
    <w:p w14:paraId="29333BBA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для принятия административного решения возможно проведение оценки художественного уровня исполнений, предусмотренных программой культурно-зрелищного мероприятия, художественным советом по культурно-зрелищным мероприятиям в соответствии с пунктами 7–10 статьи 214 Кодекса Республики Беларусь о культуре;</w:t>
      </w:r>
    </w:p>
    <w:p w14:paraId="2D870CFD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и порядок такого отказа определены в пункте 1 статьи 215 Кодекса Республики Беларусь о культуре;</w:t>
      </w:r>
    </w:p>
    <w:p w14:paraId="310A10A7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обжалование административного решения осуществляется в соответствии с пунктом 4 статьи 215 Кодекса Республики Беларусь о культуре.</w:t>
      </w:r>
    </w:p>
    <w:p w14:paraId="6A2DA47B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740BE1A7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6DCB976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4394"/>
        <w:gridCol w:w="2977"/>
      </w:tblGrid>
      <w:tr w:rsidR="00D017FC" w:rsidRPr="00D017FC" w14:paraId="476A0077" w14:textId="77777777" w:rsidTr="00D017FC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385A9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B7B29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BAC6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D017FC" w:rsidRPr="00D017FC" w14:paraId="2C4DE8BB" w14:textId="77777777" w:rsidTr="00D017FC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0BA75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E038D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сведения:</w:t>
            </w:r>
          </w:p>
          <w:p w14:paraId="6F7B2B63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предусмотренные частью первой пункта 5 статьи 14 Закона Республики Беларусь «Об основах административных процедур», за исключением сведений, предусмотренных </w:t>
            </w: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абзацем четвертым части первой пункта 5 статьи 14 Закона Республики Беларусь «Об основах административных процедур»;</w:t>
            </w:r>
          </w:p>
          <w:p w14:paraId="633C55C5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 присвоенном знаке возрастной категории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35A7C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письменной форме:</w:t>
            </w:r>
          </w:p>
          <w:p w14:paraId="27A2FA73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326ED87B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6173C431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посредством почтовой связи</w:t>
            </w:r>
          </w:p>
          <w:p w14:paraId="313A8004" w14:textId="77777777" w:rsidR="00D017FC" w:rsidRPr="00D017FC" w:rsidRDefault="00D017FC" w:rsidP="00D017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 электронной форме через единый портал электронных услуг</w:t>
            </w:r>
          </w:p>
        </w:tc>
      </w:tr>
      <w:tr w:rsidR="00D017FC" w:rsidRPr="00D017FC" w14:paraId="19247CFA" w14:textId="77777777" w:rsidTr="00D017FC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60827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программа культурно-зрелищного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39F2D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 культурно-зрелищного мероприятия должна содержать информацию, указанную в пункте 3 статьи 213 Кодекса Республики Беларусь о культуре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E6779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017FC" w:rsidRPr="00D017FC" w14:paraId="55E15477" w14:textId="77777777" w:rsidTr="00D017FC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B4B81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копия договора или иного документа, подтверждающего право организатора культурно-зрелищного мероприятия на проведение культурно-зрелищного мероприятия на определенной сценической площадке (далее – иной документ)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C4EAF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случае представления копии договора или иного документа, исполненного на иностранном языке, представляется перевод договора на белорусский или русский язык в соответствии с частью четвертой пункта 6 статьи 15 Закона Республики Беларусь «Об основах административных процедур»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3599A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017FC" w:rsidRPr="00D017FC" w14:paraId="11013EE2" w14:textId="77777777" w:rsidTr="00D017FC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24C2C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копия договора с конкретными исполнителями либо гражданами или организациями, представляющими их интересы, на участие в культурно-зрелищном мероприятии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0FFE2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случае представления копии договора, исполненного на иностранном языке, представляется перевод договора на белорусский или русский язык в соответствии с частью четвертой пункта 6 статьи 15 Закона Республики Беларусь «Об основах административных процедур»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58162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7D61302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A41954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346C910B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4405318E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5103"/>
      </w:tblGrid>
      <w:tr w:rsidR="00D017FC" w:rsidRPr="00D017FC" w14:paraId="0178088F" w14:textId="77777777" w:rsidTr="00D017FC">
        <w:trPr>
          <w:trHeight w:val="240"/>
        </w:trPr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F745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CCE02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D017FC" w:rsidRPr="00D017FC" w14:paraId="220B9E7E" w14:textId="77777777" w:rsidTr="00D017FC">
        <w:trPr>
          <w:trHeight w:val="240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D03A7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2163B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Республиканская (областная, Минская городская) экспертная комиссия по предотвращению пропаганды порнографии, насилия и жестокости</w:t>
            </w:r>
          </w:p>
        </w:tc>
      </w:tr>
    </w:tbl>
    <w:p w14:paraId="32CBFF12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7053153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D422A8B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5529"/>
        <w:gridCol w:w="1560"/>
      </w:tblGrid>
      <w:tr w:rsidR="00D017FC" w:rsidRPr="00D017FC" w14:paraId="598E2322" w14:textId="77777777" w:rsidTr="00D017FC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71E30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E15D8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C36E" w14:textId="77777777" w:rsidR="00D017FC" w:rsidRPr="00D017FC" w:rsidRDefault="00D017FC" w:rsidP="00D01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D017FC" w:rsidRPr="00D017FC" w14:paraId="5280D689" w14:textId="77777777" w:rsidTr="00D017FC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6B6D4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удостоверение на право организации и проведения культурно-зрелищного мероприятия на территории Республики Беларусь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0B6EF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6D973" w14:textId="77777777" w:rsidR="00D017FC" w:rsidRPr="00D017FC" w:rsidRDefault="00D017FC" w:rsidP="00D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017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3B323BB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A6E8E3A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(с учетом пункта 4 статьи 290 Налогового кодекса Республики Беларусь):</w:t>
      </w:r>
    </w:p>
    <w:p w14:paraId="7E534A57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с проектной вместимостью исходя из количества мест, а при ее отсутствии – исходя из планируемого для реализации количества входных билетов:</w:t>
      </w:r>
    </w:p>
    <w:p w14:paraId="5C57F4CC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1–150 мест (входных билетов) – 3 базовые величины;</w:t>
      </w:r>
    </w:p>
    <w:p w14:paraId="3557266E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151–300 мест (входных билетов) – 10 базовых величин;</w:t>
      </w:r>
    </w:p>
    <w:p w14:paraId="6B6A0826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301–500 мест (входных билетов) – 30 базовых величин;</w:t>
      </w:r>
    </w:p>
    <w:p w14:paraId="5DC790DD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501–1000 мест (входных билетов) – 50 базовых величин;</w:t>
      </w:r>
    </w:p>
    <w:p w14:paraId="4C0D6040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1001–1500 мест (входных билетов) – 80 базовых величин;</w:t>
      </w:r>
    </w:p>
    <w:p w14:paraId="38325BA8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1501–2000 мест (входных билетов) – 100 базовых величин;</w:t>
      </w:r>
    </w:p>
    <w:p w14:paraId="7EF2FECA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2001–3000 мест (входных билетов) – 150 базовых величин;</w:t>
      </w:r>
    </w:p>
    <w:p w14:paraId="4B258584" w14:textId="77777777" w:rsidR="00D017FC" w:rsidRP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свыше 3000 мест (входных билетов) – 200 базовых величин;</w:t>
      </w:r>
    </w:p>
    <w:p w14:paraId="797FF5C9" w14:textId="77777777" w:rsidR="00D017FC" w:rsidRDefault="00D017FC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17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при отсутствии проектной вместимости и реализации входных билетов – 3 базовые величины.</w:t>
      </w:r>
    </w:p>
    <w:p w14:paraId="3AA709C1" w14:textId="77777777" w:rsidR="005A2ED5" w:rsidRDefault="005A2ED5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0C0DC4" w14:textId="77777777" w:rsidR="005A2ED5" w:rsidRDefault="005A2ED5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EA27A2F" w14:textId="77777777" w:rsidR="005A2ED5" w:rsidRPr="001035D8" w:rsidRDefault="005A2ED5" w:rsidP="005A2E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5D8">
        <w:rPr>
          <w:rFonts w:ascii="Times New Roman" w:hAnsi="Times New Roman" w:cs="Times New Roman"/>
          <w:b/>
          <w:bCs/>
          <w:sz w:val="28"/>
          <w:szCs w:val="28"/>
        </w:rPr>
        <w:t>Порядок подачи заявлений об осуществлении АП в электронной форме</w:t>
      </w:r>
    </w:p>
    <w:p w14:paraId="2A363052" w14:textId="77777777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1.Заинтересованному лицу необходимо авторизоваться на едином портале электронных услуг (ЕПЭУ).</w:t>
      </w:r>
    </w:p>
    <w:p w14:paraId="7BE88C0F" w14:textId="33924ABD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2. В перечне доступных административных процедур выбрать административную процедур у 548.11.10.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520639" w14:textId="77777777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3.Ознакомиться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5D8">
        <w:rPr>
          <w:rFonts w:ascii="Times New Roman" w:hAnsi="Times New Roman" w:cs="Times New Roman"/>
          <w:sz w:val="28"/>
          <w:szCs w:val="28"/>
        </w:rPr>
        <w:t>информацией, заполнить обязательные поля заявления об осуществлении административной процедур ы, в том числе прикрепить необходимые документы/сведения, и отправить указанное заявление в уполномоченный орган.</w:t>
      </w:r>
    </w:p>
    <w:p w14:paraId="1CC58C68" w14:textId="77777777" w:rsidR="005A2ED5" w:rsidRPr="001035D8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4. После рассмотрения заявления уполномоченным органом ознакомиться с итоговым документ ом в личном электронном кабинете на ЕПЭУ</w:t>
      </w:r>
    </w:p>
    <w:p w14:paraId="41672FD3" w14:textId="77777777" w:rsidR="005A2ED5" w:rsidRPr="00D017FC" w:rsidRDefault="005A2ED5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5A2ED5" w:rsidRPr="00D017FC" w:rsidSect="00D0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5A2ED5"/>
    <w:rsid w:val="00A90745"/>
    <w:rsid w:val="00D017F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FF30"/>
  <w15:chartTrackingRefBased/>
  <w15:docId w15:val="{98FA418C-2D4F-4373-94D0-1286FE2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2024-09-13T12:10:00Z</cp:lastPrinted>
  <dcterms:created xsi:type="dcterms:W3CDTF">2024-09-13T11:58:00Z</dcterms:created>
  <dcterms:modified xsi:type="dcterms:W3CDTF">2024-09-13T12:11:00Z</dcterms:modified>
</cp:coreProperties>
</file>