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2BA24" w14:textId="04B03E51" w:rsidR="003A1EE8" w:rsidRPr="003A1EE8" w:rsidRDefault="003A1EE8" w:rsidP="0012527A">
      <w:pPr>
        <w:pStyle w:val="il-text-alignjustify"/>
        <w:spacing w:before="0" w:beforeAutospacing="0" w:after="0" w:afterAutospacing="0"/>
        <w:jc w:val="center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 xml:space="preserve">О </w:t>
      </w:r>
      <w:r w:rsidRPr="00192CEE">
        <w:rPr>
          <w:rStyle w:val="word-wrapper"/>
          <w:sz w:val="30"/>
          <w:szCs w:val="30"/>
        </w:rPr>
        <w:t>приостановления операций по счетам</w:t>
      </w:r>
      <w:r>
        <w:rPr>
          <w:rStyle w:val="word-wrapper"/>
          <w:sz w:val="30"/>
          <w:szCs w:val="30"/>
        </w:rPr>
        <w:t xml:space="preserve"> при отсутствии юридического лица </w:t>
      </w:r>
      <w:r w:rsidRPr="00192CEE">
        <w:rPr>
          <w:rStyle w:val="word-wrapper"/>
          <w:sz w:val="30"/>
          <w:szCs w:val="30"/>
        </w:rPr>
        <w:t>по месту государственной регистрации</w:t>
      </w:r>
    </w:p>
    <w:p w14:paraId="5DA44C5E" w14:textId="77777777" w:rsidR="003A1EE8" w:rsidRDefault="003A1EE8" w:rsidP="00664885">
      <w:pPr>
        <w:pStyle w:val="il-text-alignjustify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14:paraId="29601A06" w14:textId="68A81EF8" w:rsidR="00F070EA" w:rsidRPr="00364A5D" w:rsidRDefault="00F070EA" w:rsidP="00F91FFD">
      <w:pPr>
        <w:pStyle w:val="il-text-alignjustify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 w:rsidRPr="00364A5D">
        <w:rPr>
          <w:rStyle w:val="word-wrapper"/>
          <w:sz w:val="30"/>
          <w:szCs w:val="30"/>
        </w:rPr>
        <w:t xml:space="preserve">Инспекция МНС Республик Беларусь по Слуцкому району напоминает, что </w:t>
      </w:r>
      <w:r w:rsidR="00B34D15">
        <w:rPr>
          <w:rStyle w:val="word-wrapper"/>
          <w:sz w:val="30"/>
          <w:szCs w:val="30"/>
        </w:rPr>
        <w:t xml:space="preserve">с 01 января </w:t>
      </w:r>
      <w:r w:rsidRPr="00364A5D">
        <w:rPr>
          <w:rStyle w:val="word-wrapper"/>
          <w:sz w:val="30"/>
          <w:szCs w:val="30"/>
        </w:rPr>
        <w:t xml:space="preserve">2026 </w:t>
      </w:r>
      <w:r w:rsidR="00B34D15">
        <w:rPr>
          <w:rStyle w:val="word-wrapper"/>
          <w:sz w:val="30"/>
          <w:szCs w:val="30"/>
        </w:rPr>
        <w:t xml:space="preserve">г. </w:t>
      </w:r>
      <w:r w:rsidRPr="00364A5D">
        <w:rPr>
          <w:rStyle w:val="word-wrapper"/>
          <w:sz w:val="30"/>
          <w:szCs w:val="30"/>
        </w:rPr>
        <w:t xml:space="preserve">налоговые органы </w:t>
      </w:r>
      <w:r w:rsidR="00D9346A">
        <w:rPr>
          <w:rStyle w:val="word-wrapper"/>
          <w:sz w:val="30"/>
          <w:szCs w:val="30"/>
        </w:rPr>
        <w:t xml:space="preserve">согласно подпункту 2.5 пункта 2 статьи 56 Налогового кодекса Республики Беларусь (далее – НК) </w:t>
      </w:r>
      <w:r w:rsidRPr="00364A5D">
        <w:rPr>
          <w:rStyle w:val="word-wrapper"/>
          <w:sz w:val="30"/>
          <w:szCs w:val="30"/>
        </w:rPr>
        <w:t>наделены правом принимать решение о приостановлении операций по счетам и электронным кошелькам юр</w:t>
      </w:r>
      <w:r w:rsidR="0012527A">
        <w:rPr>
          <w:rStyle w:val="word-wrapper"/>
          <w:sz w:val="30"/>
          <w:szCs w:val="30"/>
        </w:rPr>
        <w:t xml:space="preserve">идического </w:t>
      </w:r>
      <w:r w:rsidRPr="00364A5D">
        <w:rPr>
          <w:rStyle w:val="word-wrapper"/>
          <w:sz w:val="30"/>
          <w:szCs w:val="30"/>
        </w:rPr>
        <w:t xml:space="preserve">лица Республики Беларусь в случае установления факта его отсутствия по месту государственной регистрации. </w:t>
      </w:r>
    </w:p>
    <w:p w14:paraId="182CAC0B" w14:textId="77777777" w:rsidR="00B34D15" w:rsidRDefault="00F006AC" w:rsidP="00F91FFD">
      <w:pPr>
        <w:pStyle w:val="il-text-alignjustify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>Попытка уклониться от исполнения налоговых обязательств и проведения контрольных мероприятий толка</w:t>
      </w:r>
      <w:r w:rsidR="00C72EC3">
        <w:rPr>
          <w:rStyle w:val="word-wrapper"/>
          <w:sz w:val="30"/>
          <w:szCs w:val="30"/>
        </w:rPr>
        <w:t>е</w:t>
      </w:r>
      <w:r>
        <w:rPr>
          <w:rStyle w:val="word-wrapper"/>
          <w:sz w:val="30"/>
          <w:szCs w:val="30"/>
        </w:rPr>
        <w:t xml:space="preserve">т недобросовестных плательщиков на применение различных уловок, включая их регистрацию </w:t>
      </w:r>
      <w:r w:rsidR="00B34D15">
        <w:rPr>
          <w:rStyle w:val="word-wrapper"/>
          <w:sz w:val="30"/>
          <w:szCs w:val="30"/>
        </w:rPr>
        <w:t xml:space="preserve">по </w:t>
      </w:r>
      <w:r>
        <w:rPr>
          <w:rStyle w:val="word-wrapper"/>
          <w:sz w:val="30"/>
          <w:szCs w:val="30"/>
        </w:rPr>
        <w:t xml:space="preserve">адресу «массовой» регистрации (адреса, которые фигурируют как юридические у </w:t>
      </w:r>
      <w:r w:rsidR="00C72EC3">
        <w:rPr>
          <w:rStyle w:val="word-wrapper"/>
          <w:sz w:val="30"/>
          <w:szCs w:val="30"/>
        </w:rPr>
        <w:t>чрезмерно</w:t>
      </w:r>
      <w:r>
        <w:rPr>
          <w:rStyle w:val="word-wrapper"/>
          <w:sz w:val="30"/>
          <w:szCs w:val="30"/>
        </w:rPr>
        <w:t xml:space="preserve"> большого количества компаний без фактического расположения </w:t>
      </w:r>
      <w:r w:rsidR="00C72EC3">
        <w:rPr>
          <w:rStyle w:val="word-wrapper"/>
          <w:sz w:val="30"/>
          <w:szCs w:val="30"/>
        </w:rPr>
        <w:t>по ним</w:t>
      </w:r>
      <w:r>
        <w:rPr>
          <w:rStyle w:val="word-wrapper"/>
          <w:sz w:val="30"/>
          <w:szCs w:val="30"/>
        </w:rPr>
        <w:t>).</w:t>
      </w:r>
      <w:r w:rsidR="00C72EC3">
        <w:rPr>
          <w:rStyle w:val="word-wrapper"/>
          <w:sz w:val="30"/>
          <w:szCs w:val="30"/>
        </w:rPr>
        <w:t xml:space="preserve"> </w:t>
      </w:r>
      <w:r>
        <w:rPr>
          <w:rStyle w:val="word-wrapper"/>
          <w:sz w:val="30"/>
          <w:szCs w:val="30"/>
        </w:rPr>
        <w:t xml:space="preserve">Налоговыми органами </w:t>
      </w:r>
      <w:r w:rsidR="00C72EC3">
        <w:rPr>
          <w:rStyle w:val="word-wrapper"/>
          <w:sz w:val="30"/>
          <w:szCs w:val="30"/>
        </w:rPr>
        <w:t xml:space="preserve">ведется системная работа по выявлению и пресечению таких фактов. </w:t>
      </w:r>
    </w:p>
    <w:p w14:paraId="618A543F" w14:textId="4228C268" w:rsidR="00494E34" w:rsidRDefault="00663A5E" w:rsidP="00F91FFD">
      <w:pPr>
        <w:pStyle w:val="il-text-alignjustify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>В связи с чем о</w:t>
      </w:r>
      <w:r w:rsidR="004E1336">
        <w:rPr>
          <w:rStyle w:val="word-wrapper"/>
          <w:sz w:val="30"/>
          <w:szCs w:val="30"/>
        </w:rPr>
        <w:t>бращаем внимание субъектов хозяйствования на ответственный подход при выборе адреса регистрации</w:t>
      </w:r>
      <w:r w:rsidR="00C72EC3">
        <w:rPr>
          <w:rStyle w:val="word-wrapper"/>
          <w:sz w:val="30"/>
          <w:szCs w:val="30"/>
        </w:rPr>
        <w:t xml:space="preserve">, с целью исключения </w:t>
      </w:r>
      <w:r>
        <w:rPr>
          <w:rStyle w:val="word-wrapper"/>
          <w:sz w:val="30"/>
          <w:szCs w:val="30"/>
        </w:rPr>
        <w:t xml:space="preserve">негативных последствий </w:t>
      </w:r>
      <w:r w:rsidR="00C72EC3">
        <w:rPr>
          <w:rStyle w:val="word-wrapper"/>
          <w:sz w:val="30"/>
          <w:szCs w:val="30"/>
        </w:rPr>
        <w:t>использования адресов «массовой» регистрации</w:t>
      </w:r>
      <w:r w:rsidR="00E973E9">
        <w:rPr>
          <w:rStyle w:val="word-wrapper"/>
          <w:sz w:val="30"/>
          <w:szCs w:val="30"/>
        </w:rPr>
        <w:t xml:space="preserve">, в том числе </w:t>
      </w:r>
      <w:r w:rsidR="00E973E9" w:rsidRPr="00364A5D">
        <w:rPr>
          <w:rStyle w:val="word-wrapper"/>
          <w:sz w:val="30"/>
          <w:szCs w:val="30"/>
        </w:rPr>
        <w:t>приостановлении операций по счетам и электронным кошелькам юр</w:t>
      </w:r>
      <w:r w:rsidR="0012527A">
        <w:rPr>
          <w:rStyle w:val="word-wrapper"/>
          <w:sz w:val="30"/>
          <w:szCs w:val="30"/>
        </w:rPr>
        <w:t xml:space="preserve">идического </w:t>
      </w:r>
      <w:r w:rsidR="00E973E9" w:rsidRPr="00364A5D">
        <w:rPr>
          <w:rStyle w:val="word-wrapper"/>
          <w:sz w:val="30"/>
          <w:szCs w:val="30"/>
        </w:rPr>
        <w:t>лица Республики Беларусь</w:t>
      </w:r>
      <w:r>
        <w:rPr>
          <w:rStyle w:val="word-wrapper"/>
          <w:sz w:val="30"/>
          <w:szCs w:val="30"/>
        </w:rPr>
        <w:t>.</w:t>
      </w:r>
    </w:p>
    <w:p w14:paraId="70E0C7ED" w14:textId="2528A5C3" w:rsidR="00364A5D" w:rsidRPr="00E94AF6" w:rsidRDefault="009A2C4E" w:rsidP="00F91FFD">
      <w:pPr>
        <w:pStyle w:val="il-text-alignjustify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>Также</w:t>
      </w:r>
      <w:r w:rsidR="00E973E9">
        <w:rPr>
          <w:rStyle w:val="word-wrapper"/>
          <w:sz w:val="30"/>
          <w:szCs w:val="30"/>
        </w:rPr>
        <w:t xml:space="preserve">, если у </w:t>
      </w:r>
      <w:r w:rsidR="00B044DE" w:rsidRPr="00364A5D">
        <w:rPr>
          <w:rStyle w:val="word-wrapper"/>
          <w:sz w:val="30"/>
          <w:szCs w:val="30"/>
        </w:rPr>
        <w:t>субъекта хозяйствования изменяется фактическое место нахождения</w:t>
      </w:r>
      <w:r w:rsidR="00B34D15">
        <w:rPr>
          <w:rStyle w:val="word-wrapper"/>
          <w:sz w:val="30"/>
          <w:szCs w:val="30"/>
        </w:rPr>
        <w:t>, то в</w:t>
      </w:r>
      <w:r w:rsidR="00364A5D" w:rsidRPr="00E94AF6">
        <w:rPr>
          <w:rStyle w:val="word-wrapper"/>
          <w:sz w:val="30"/>
          <w:szCs w:val="30"/>
        </w:rPr>
        <w:t xml:space="preserve"> соответствии с </w:t>
      </w:r>
      <w:r w:rsidR="00B34D15">
        <w:rPr>
          <w:rStyle w:val="word-wrapper"/>
          <w:sz w:val="30"/>
          <w:szCs w:val="30"/>
        </w:rPr>
        <w:t>подпунктом</w:t>
      </w:r>
      <w:r w:rsidR="00364A5D" w:rsidRPr="00E94AF6">
        <w:rPr>
          <w:rStyle w:val="word-wrapper"/>
          <w:sz w:val="30"/>
          <w:szCs w:val="30"/>
        </w:rPr>
        <w:t xml:space="preserve"> 1.9.6 п</w:t>
      </w:r>
      <w:r w:rsidR="00B34D15">
        <w:rPr>
          <w:rStyle w:val="word-wrapper"/>
          <w:sz w:val="30"/>
          <w:szCs w:val="30"/>
        </w:rPr>
        <w:t xml:space="preserve">ункта </w:t>
      </w:r>
      <w:r w:rsidR="00364A5D" w:rsidRPr="00E94AF6">
        <w:rPr>
          <w:rStyle w:val="word-wrapper"/>
          <w:sz w:val="30"/>
          <w:szCs w:val="30"/>
        </w:rPr>
        <w:t>1 ст</w:t>
      </w:r>
      <w:r w:rsidR="00B34D15">
        <w:rPr>
          <w:rStyle w:val="word-wrapper"/>
          <w:sz w:val="30"/>
          <w:szCs w:val="30"/>
        </w:rPr>
        <w:t>атьи</w:t>
      </w:r>
      <w:r w:rsidR="00364A5D" w:rsidRPr="00E94AF6">
        <w:rPr>
          <w:rStyle w:val="word-wrapper"/>
          <w:sz w:val="30"/>
          <w:szCs w:val="30"/>
        </w:rPr>
        <w:t xml:space="preserve"> 22 НК плательщики обязаны сообщ</w:t>
      </w:r>
      <w:r w:rsidR="00B34D15">
        <w:rPr>
          <w:rStyle w:val="word-wrapper"/>
          <w:sz w:val="30"/>
          <w:szCs w:val="30"/>
        </w:rPr>
        <w:t>и</w:t>
      </w:r>
      <w:r w:rsidR="00364A5D" w:rsidRPr="00E94AF6">
        <w:rPr>
          <w:rStyle w:val="word-wrapper"/>
          <w:sz w:val="30"/>
          <w:szCs w:val="30"/>
        </w:rPr>
        <w:t xml:space="preserve">ть </w:t>
      </w:r>
      <w:r w:rsidR="00B34D15">
        <w:rPr>
          <w:rStyle w:val="word-wrapper"/>
          <w:sz w:val="30"/>
          <w:szCs w:val="30"/>
        </w:rPr>
        <w:t xml:space="preserve">об этом </w:t>
      </w:r>
      <w:r w:rsidR="00364A5D" w:rsidRPr="00E94AF6">
        <w:rPr>
          <w:rStyle w:val="word-wrapper"/>
          <w:sz w:val="30"/>
          <w:szCs w:val="30"/>
        </w:rPr>
        <w:t>в налоговый орган по месту постановки на учет</w:t>
      </w:r>
      <w:r w:rsidR="00190AB9">
        <w:rPr>
          <w:rStyle w:val="word-wrapper"/>
          <w:sz w:val="30"/>
          <w:szCs w:val="30"/>
        </w:rPr>
        <w:t xml:space="preserve"> в установленный с</w:t>
      </w:r>
      <w:r w:rsidR="00B34D15">
        <w:rPr>
          <w:rStyle w:val="word-wrapper"/>
          <w:sz w:val="30"/>
          <w:szCs w:val="30"/>
        </w:rPr>
        <w:t>рок</w:t>
      </w:r>
      <w:r w:rsidR="00190AB9">
        <w:rPr>
          <w:rStyle w:val="word-wrapper"/>
          <w:sz w:val="30"/>
          <w:szCs w:val="30"/>
        </w:rPr>
        <w:t xml:space="preserve"> </w:t>
      </w:r>
      <w:r w:rsidR="00B34D15">
        <w:rPr>
          <w:rStyle w:val="word-wrapper"/>
          <w:sz w:val="30"/>
          <w:szCs w:val="30"/>
        </w:rPr>
        <w:t>-</w:t>
      </w:r>
      <w:r w:rsidR="00364A5D" w:rsidRPr="00E94AF6">
        <w:rPr>
          <w:rStyle w:val="word-wrapper"/>
          <w:sz w:val="30"/>
          <w:szCs w:val="30"/>
        </w:rPr>
        <w:t xml:space="preserve"> не позднее десяти рабочих дней со дня изменения места нахождения организации</w:t>
      </w:r>
      <w:r w:rsidR="00B34D15">
        <w:rPr>
          <w:rStyle w:val="word-wrapper"/>
          <w:sz w:val="30"/>
          <w:szCs w:val="30"/>
        </w:rPr>
        <w:t>.</w:t>
      </w:r>
    </w:p>
    <w:p w14:paraId="74636D95" w14:textId="5404896A" w:rsidR="00B044DE" w:rsidRPr="00190AB9" w:rsidRDefault="00664885" w:rsidP="00F91FFD">
      <w:pPr>
        <w:pStyle w:val="il-text-alignjustify"/>
        <w:spacing w:before="0" w:beforeAutospacing="0" w:after="0" w:afterAutospacing="0"/>
        <w:ind w:firstLine="709"/>
        <w:jc w:val="both"/>
        <w:rPr>
          <w:rStyle w:val="word-wrapper"/>
          <w:i/>
          <w:iCs/>
          <w:sz w:val="30"/>
          <w:szCs w:val="30"/>
        </w:rPr>
      </w:pPr>
      <w:r w:rsidRPr="00190AB9">
        <w:rPr>
          <w:rStyle w:val="word-wrapper"/>
          <w:i/>
          <w:iCs/>
          <w:sz w:val="30"/>
          <w:szCs w:val="30"/>
        </w:rPr>
        <w:t>При отсутствии такой информации</w:t>
      </w:r>
      <w:r w:rsidR="00B044DE" w:rsidRPr="00190AB9">
        <w:rPr>
          <w:rStyle w:val="word-wrapper"/>
          <w:i/>
          <w:iCs/>
          <w:sz w:val="30"/>
          <w:szCs w:val="30"/>
        </w:rPr>
        <w:t xml:space="preserve"> </w:t>
      </w:r>
      <w:r w:rsidRPr="00190AB9">
        <w:rPr>
          <w:rStyle w:val="word-wrapper"/>
          <w:i/>
          <w:iCs/>
          <w:sz w:val="30"/>
          <w:szCs w:val="30"/>
        </w:rPr>
        <w:t xml:space="preserve">или несвоевременном ее представлении </w:t>
      </w:r>
      <w:r w:rsidR="00B044DE" w:rsidRPr="00190AB9">
        <w:rPr>
          <w:rStyle w:val="word-wrapper"/>
          <w:i/>
          <w:iCs/>
          <w:sz w:val="30"/>
          <w:szCs w:val="30"/>
        </w:rPr>
        <w:t>налоговый орган вправе</w:t>
      </w:r>
      <w:r w:rsidR="00190AB9">
        <w:rPr>
          <w:rStyle w:val="word-wrapper"/>
          <w:i/>
          <w:iCs/>
          <w:sz w:val="30"/>
          <w:szCs w:val="30"/>
        </w:rPr>
        <w:t xml:space="preserve"> (может)</w:t>
      </w:r>
      <w:r w:rsidR="00B044DE" w:rsidRPr="00190AB9">
        <w:rPr>
          <w:rStyle w:val="word-wrapper"/>
          <w:i/>
          <w:iCs/>
          <w:sz w:val="30"/>
          <w:szCs w:val="30"/>
        </w:rPr>
        <w:t xml:space="preserve"> квалифицировать такую ситуацию как отсутствие по зарегистрированному адресу и применить меру в виде приостановления операций по счетам.</w:t>
      </w:r>
    </w:p>
    <w:p w14:paraId="555A2D6A" w14:textId="2F119EF0" w:rsidR="00CE5E5E" w:rsidRPr="005715CF" w:rsidRDefault="009A2C4E" w:rsidP="005444BA">
      <w:pPr>
        <w:pStyle w:val="il-text-indent095cm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rStyle w:val="word-wrapper"/>
          <w:sz w:val="30"/>
          <w:szCs w:val="30"/>
        </w:rPr>
        <w:t>Кроме того</w:t>
      </w:r>
      <w:r w:rsidR="00CE5E5E" w:rsidRPr="00364A5D">
        <w:rPr>
          <w:rStyle w:val="word-wrapper"/>
          <w:sz w:val="30"/>
          <w:szCs w:val="30"/>
        </w:rPr>
        <w:t xml:space="preserve">, в соответствии со статьей 24.11 КоАП </w:t>
      </w:r>
      <w:r w:rsidR="005444BA">
        <w:rPr>
          <w:rStyle w:val="word-wrapper"/>
          <w:sz w:val="30"/>
          <w:szCs w:val="30"/>
        </w:rPr>
        <w:t xml:space="preserve">Республики Беларусь </w:t>
      </w:r>
      <w:r w:rsidR="00CE5E5E" w:rsidRPr="00364A5D">
        <w:rPr>
          <w:sz w:val="30"/>
          <w:szCs w:val="30"/>
        </w:rPr>
        <w:t xml:space="preserve">непредставление должностным или иным уполномоченным лицом в установленные сроки документов, отчетов, сведений или иных материалов в случаях, когда обязанность их представления предусмотрена законодательными актами, </w:t>
      </w:r>
      <w:r w:rsidR="00CE5E5E" w:rsidRPr="005715CF">
        <w:rPr>
          <w:sz w:val="30"/>
          <w:szCs w:val="30"/>
        </w:rPr>
        <w:t>влекут наложение штрафа в размере до двадцати базовых величин.</w:t>
      </w:r>
    </w:p>
    <w:p w14:paraId="03552B7E" w14:textId="2962E2F7" w:rsidR="00F070EA" w:rsidRPr="00364A5D" w:rsidRDefault="00022CC1" w:rsidP="00F91FFD">
      <w:pPr>
        <w:pStyle w:val="il-text-alignjustify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 w:rsidRPr="00364A5D">
        <w:rPr>
          <w:rStyle w:val="word-wrapper"/>
          <w:sz w:val="30"/>
          <w:szCs w:val="30"/>
        </w:rPr>
        <w:t xml:space="preserve">В целях минимизации </w:t>
      </w:r>
      <w:r w:rsidR="00664885" w:rsidRPr="00364A5D">
        <w:rPr>
          <w:rStyle w:val="word-wrapper"/>
          <w:sz w:val="30"/>
          <w:szCs w:val="30"/>
        </w:rPr>
        <w:t xml:space="preserve">таких </w:t>
      </w:r>
      <w:r w:rsidRPr="00364A5D">
        <w:rPr>
          <w:rStyle w:val="word-wrapper"/>
          <w:sz w:val="30"/>
          <w:szCs w:val="30"/>
        </w:rPr>
        <w:t>рисков рекомендуе</w:t>
      </w:r>
      <w:r w:rsidR="00190AB9">
        <w:rPr>
          <w:rStyle w:val="word-wrapper"/>
          <w:sz w:val="30"/>
          <w:szCs w:val="30"/>
        </w:rPr>
        <w:t xml:space="preserve">м </w:t>
      </w:r>
      <w:r w:rsidR="00190AB9" w:rsidRPr="00190AB9">
        <w:rPr>
          <w:rStyle w:val="word-wrapper"/>
          <w:sz w:val="30"/>
          <w:szCs w:val="30"/>
        </w:rPr>
        <w:t>ответственн</w:t>
      </w:r>
      <w:r w:rsidR="00190AB9">
        <w:rPr>
          <w:rStyle w:val="word-wrapper"/>
          <w:sz w:val="30"/>
          <w:szCs w:val="30"/>
        </w:rPr>
        <w:t>о</w:t>
      </w:r>
      <w:r w:rsidR="00190AB9" w:rsidRPr="00190AB9">
        <w:rPr>
          <w:rStyle w:val="word-wrapper"/>
          <w:sz w:val="30"/>
          <w:szCs w:val="30"/>
        </w:rPr>
        <w:t xml:space="preserve"> подход</w:t>
      </w:r>
      <w:r w:rsidR="00190AB9">
        <w:rPr>
          <w:rStyle w:val="word-wrapper"/>
          <w:sz w:val="30"/>
          <w:szCs w:val="30"/>
        </w:rPr>
        <w:t>ить</w:t>
      </w:r>
      <w:r w:rsidR="00190AB9" w:rsidRPr="00190AB9">
        <w:rPr>
          <w:rStyle w:val="word-wrapper"/>
          <w:sz w:val="30"/>
          <w:szCs w:val="30"/>
        </w:rPr>
        <w:t xml:space="preserve"> </w:t>
      </w:r>
      <w:r w:rsidR="00190AB9">
        <w:rPr>
          <w:rStyle w:val="word-wrapper"/>
          <w:sz w:val="30"/>
          <w:szCs w:val="30"/>
        </w:rPr>
        <w:t>к</w:t>
      </w:r>
      <w:r w:rsidR="00190AB9" w:rsidRPr="00190AB9">
        <w:rPr>
          <w:rStyle w:val="word-wrapper"/>
          <w:sz w:val="30"/>
          <w:szCs w:val="30"/>
        </w:rPr>
        <w:t xml:space="preserve"> выбор</w:t>
      </w:r>
      <w:r w:rsidR="00190AB9">
        <w:rPr>
          <w:rStyle w:val="word-wrapper"/>
          <w:sz w:val="30"/>
          <w:szCs w:val="30"/>
        </w:rPr>
        <w:t>у</w:t>
      </w:r>
      <w:r w:rsidR="00190AB9" w:rsidRPr="00190AB9">
        <w:rPr>
          <w:rStyle w:val="word-wrapper"/>
          <w:sz w:val="30"/>
          <w:szCs w:val="30"/>
        </w:rPr>
        <w:t xml:space="preserve"> адреса регистрации</w:t>
      </w:r>
      <w:r w:rsidRPr="00364A5D">
        <w:rPr>
          <w:rStyle w:val="word-wrapper"/>
          <w:sz w:val="30"/>
          <w:szCs w:val="30"/>
        </w:rPr>
        <w:t xml:space="preserve"> </w:t>
      </w:r>
      <w:r w:rsidR="00190AB9">
        <w:rPr>
          <w:rStyle w:val="word-wrapper"/>
          <w:sz w:val="30"/>
          <w:szCs w:val="30"/>
        </w:rPr>
        <w:t xml:space="preserve">организации, а также </w:t>
      </w:r>
      <w:r w:rsidRPr="00364A5D">
        <w:rPr>
          <w:rStyle w:val="word-wrapper"/>
          <w:sz w:val="30"/>
          <w:szCs w:val="30"/>
        </w:rPr>
        <w:t xml:space="preserve">заблаговременно обеспечить актуальность сведений о месте государственной регистрации и своевременно уведомлять </w:t>
      </w:r>
      <w:r w:rsidR="00190AB9">
        <w:rPr>
          <w:rStyle w:val="word-wrapper"/>
          <w:sz w:val="30"/>
          <w:szCs w:val="30"/>
        </w:rPr>
        <w:t>об этом на</w:t>
      </w:r>
      <w:r w:rsidRPr="00364A5D">
        <w:rPr>
          <w:rStyle w:val="word-wrapper"/>
          <w:sz w:val="30"/>
          <w:szCs w:val="30"/>
        </w:rPr>
        <w:t>логовые органы</w:t>
      </w:r>
      <w:r w:rsidR="00190AB9">
        <w:rPr>
          <w:rStyle w:val="word-wrapper"/>
          <w:sz w:val="30"/>
          <w:szCs w:val="30"/>
        </w:rPr>
        <w:t>.</w:t>
      </w:r>
    </w:p>
    <w:sectPr w:rsidR="00F070EA" w:rsidRPr="00364A5D" w:rsidSect="0012527A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15809"/>
    <w:multiLevelType w:val="hybridMultilevel"/>
    <w:tmpl w:val="1D92C08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92"/>
    <w:rsid w:val="00002BCE"/>
    <w:rsid w:val="00005F6D"/>
    <w:rsid w:val="00022CC1"/>
    <w:rsid w:val="000916B3"/>
    <w:rsid w:val="000A5429"/>
    <w:rsid w:val="000D20F5"/>
    <w:rsid w:val="000D34DA"/>
    <w:rsid w:val="00110D7F"/>
    <w:rsid w:val="0012527A"/>
    <w:rsid w:val="00166E53"/>
    <w:rsid w:val="00185A45"/>
    <w:rsid w:val="00190AB9"/>
    <w:rsid w:val="00192CEE"/>
    <w:rsid w:val="001B0BFD"/>
    <w:rsid w:val="001E1C73"/>
    <w:rsid w:val="00215A27"/>
    <w:rsid w:val="0022792F"/>
    <w:rsid w:val="002443AC"/>
    <w:rsid w:val="00244F81"/>
    <w:rsid w:val="0025666B"/>
    <w:rsid w:val="00263519"/>
    <w:rsid w:val="00294F8B"/>
    <w:rsid w:val="002A56EB"/>
    <w:rsid w:val="002D3E87"/>
    <w:rsid w:val="002F5D41"/>
    <w:rsid w:val="003139FA"/>
    <w:rsid w:val="00313CBE"/>
    <w:rsid w:val="00330536"/>
    <w:rsid w:val="003436CA"/>
    <w:rsid w:val="00364A5D"/>
    <w:rsid w:val="00370367"/>
    <w:rsid w:val="003A1EE8"/>
    <w:rsid w:val="003B22E2"/>
    <w:rsid w:val="003D79A9"/>
    <w:rsid w:val="003F3044"/>
    <w:rsid w:val="0044258B"/>
    <w:rsid w:val="00446A1B"/>
    <w:rsid w:val="00462945"/>
    <w:rsid w:val="00494E34"/>
    <w:rsid w:val="004D293D"/>
    <w:rsid w:val="004D4E7C"/>
    <w:rsid w:val="004E1336"/>
    <w:rsid w:val="005444BA"/>
    <w:rsid w:val="005715CF"/>
    <w:rsid w:val="0059451E"/>
    <w:rsid w:val="005E3544"/>
    <w:rsid w:val="006067D1"/>
    <w:rsid w:val="0061419D"/>
    <w:rsid w:val="00663A5E"/>
    <w:rsid w:val="00664885"/>
    <w:rsid w:val="006B7C64"/>
    <w:rsid w:val="006C0168"/>
    <w:rsid w:val="006D6D0F"/>
    <w:rsid w:val="007374BA"/>
    <w:rsid w:val="007B21E6"/>
    <w:rsid w:val="008029C5"/>
    <w:rsid w:val="008304D4"/>
    <w:rsid w:val="00865748"/>
    <w:rsid w:val="00890BA5"/>
    <w:rsid w:val="008A7853"/>
    <w:rsid w:val="008B5697"/>
    <w:rsid w:val="008D5624"/>
    <w:rsid w:val="008E3C5B"/>
    <w:rsid w:val="00905337"/>
    <w:rsid w:val="00954C92"/>
    <w:rsid w:val="009704E1"/>
    <w:rsid w:val="009756E2"/>
    <w:rsid w:val="009A2C4E"/>
    <w:rsid w:val="009C1D4E"/>
    <w:rsid w:val="009D209C"/>
    <w:rsid w:val="00A56171"/>
    <w:rsid w:val="00AD65A3"/>
    <w:rsid w:val="00AF1AC3"/>
    <w:rsid w:val="00B044DE"/>
    <w:rsid w:val="00B15196"/>
    <w:rsid w:val="00B254D9"/>
    <w:rsid w:val="00B34D15"/>
    <w:rsid w:val="00B44F05"/>
    <w:rsid w:val="00B515BD"/>
    <w:rsid w:val="00B61232"/>
    <w:rsid w:val="00B95566"/>
    <w:rsid w:val="00BA6C7B"/>
    <w:rsid w:val="00BB2C03"/>
    <w:rsid w:val="00BB3169"/>
    <w:rsid w:val="00BD7023"/>
    <w:rsid w:val="00BE46A1"/>
    <w:rsid w:val="00C130A6"/>
    <w:rsid w:val="00C279DF"/>
    <w:rsid w:val="00C36C6C"/>
    <w:rsid w:val="00C52DD2"/>
    <w:rsid w:val="00C5520F"/>
    <w:rsid w:val="00C62638"/>
    <w:rsid w:val="00C64C5C"/>
    <w:rsid w:val="00C72EC3"/>
    <w:rsid w:val="00C7692D"/>
    <w:rsid w:val="00CC12A4"/>
    <w:rsid w:val="00CE5E5E"/>
    <w:rsid w:val="00CF1201"/>
    <w:rsid w:val="00CF7310"/>
    <w:rsid w:val="00D15597"/>
    <w:rsid w:val="00D159E5"/>
    <w:rsid w:val="00D53727"/>
    <w:rsid w:val="00D74897"/>
    <w:rsid w:val="00D91D6E"/>
    <w:rsid w:val="00D9346A"/>
    <w:rsid w:val="00DB4217"/>
    <w:rsid w:val="00DC761B"/>
    <w:rsid w:val="00E036E5"/>
    <w:rsid w:val="00E264B8"/>
    <w:rsid w:val="00E3362E"/>
    <w:rsid w:val="00E66385"/>
    <w:rsid w:val="00E72029"/>
    <w:rsid w:val="00E7723D"/>
    <w:rsid w:val="00E92C6A"/>
    <w:rsid w:val="00E94AF6"/>
    <w:rsid w:val="00E96D2B"/>
    <w:rsid w:val="00E973E9"/>
    <w:rsid w:val="00EA336E"/>
    <w:rsid w:val="00ED529B"/>
    <w:rsid w:val="00ED5BEC"/>
    <w:rsid w:val="00F006AC"/>
    <w:rsid w:val="00F070EA"/>
    <w:rsid w:val="00F0731B"/>
    <w:rsid w:val="00F100BA"/>
    <w:rsid w:val="00F1534C"/>
    <w:rsid w:val="00F333EE"/>
    <w:rsid w:val="00F649F0"/>
    <w:rsid w:val="00F702D8"/>
    <w:rsid w:val="00F91FFD"/>
    <w:rsid w:val="00FA4536"/>
    <w:rsid w:val="00FE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AAA4"/>
  <w15:docId w15:val="{4962885A-3B73-453B-B5D9-90444AEE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6638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66385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word-wrapper">
    <w:name w:val="word-wrapper"/>
    <w:basedOn w:val="a0"/>
    <w:rsid w:val="00C279DF"/>
  </w:style>
  <w:style w:type="paragraph" w:styleId="a3">
    <w:name w:val="Balloon Text"/>
    <w:basedOn w:val="a"/>
    <w:link w:val="a4"/>
    <w:uiPriority w:val="99"/>
    <w:semiHidden/>
    <w:unhideWhenUsed/>
    <w:rsid w:val="000A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429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890BA5"/>
    <w:rPr>
      <w:color w:val="0000FF"/>
      <w:u w:val="single"/>
    </w:rPr>
  </w:style>
  <w:style w:type="paragraph" w:customStyle="1" w:styleId="p-normal">
    <w:name w:val="p-normal"/>
    <w:basedOn w:val="a"/>
    <w:rsid w:val="00185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ke-non-breaking-space">
    <w:name w:val="fake-non-breaking-space"/>
    <w:basedOn w:val="a0"/>
    <w:rsid w:val="00185A45"/>
  </w:style>
  <w:style w:type="character" w:customStyle="1" w:styleId="color0000ff">
    <w:name w:val="color__0000ff"/>
    <w:basedOn w:val="a0"/>
    <w:rsid w:val="00185A45"/>
  </w:style>
  <w:style w:type="character" w:customStyle="1" w:styleId="colorff00ff">
    <w:name w:val="color__ff00ff"/>
    <w:basedOn w:val="a0"/>
    <w:rsid w:val="00185A45"/>
  </w:style>
  <w:style w:type="paragraph" w:customStyle="1" w:styleId="split-by-words">
    <w:name w:val="split-by-words"/>
    <w:basedOn w:val="a"/>
    <w:rsid w:val="0097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97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6067D1"/>
    <w:pPr>
      <w:ind w:left="720"/>
      <w:contextualSpacing/>
    </w:pPr>
  </w:style>
  <w:style w:type="paragraph" w:customStyle="1" w:styleId="il-text-alignjustify">
    <w:name w:val="il-text-align_justify"/>
    <w:basedOn w:val="a"/>
    <w:rsid w:val="00F07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l-text-indent095cm">
    <w:name w:val="il-text-indent_0_95cm"/>
    <w:basedOn w:val="a"/>
    <w:rsid w:val="00571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Миранкова Татьяна Ивановна</dc:creator>
  <cp:lastModifiedBy>Миранкова Татьяна Ивановна</cp:lastModifiedBy>
  <cp:revision>16</cp:revision>
  <cp:lastPrinted>2023-02-14T05:36:00Z</cp:lastPrinted>
  <dcterms:created xsi:type="dcterms:W3CDTF">2026-07-28T06:25:00Z</dcterms:created>
  <dcterms:modified xsi:type="dcterms:W3CDTF">2026-07-30T07:52:00Z</dcterms:modified>
</cp:coreProperties>
</file>