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8F7B2" w14:textId="77777777" w:rsidR="00172A99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1.1.5. 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14:paraId="44733E0E" w14:textId="77777777" w:rsidR="00172A99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(городов областного и районного подчинения) исполнительный комитет, местная администрация района в городе, организация по месту работы, службы, сельскохозяйственная организация</w:t>
      </w:r>
    </w:p>
    <w:p w14:paraId="1420897D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3F473130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2936E1CB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980FD0B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4784FBC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697B6BD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54A4986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DF383DB" w14:textId="77777777" w:rsidR="00172A99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2162ADF" w14:textId="77777777" w:rsidR="00172A99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7777D55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E101B4A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7AF3D7EC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</w:r>
    </w:p>
    <w:p w14:paraId="77AF6441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1EA604A1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и имуществе каждого члена семьи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</w:p>
    <w:p w14:paraId="620C676F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10E8EA17" w14:textId="77777777" w:rsidR="00172A99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согласие совершеннолетнего члена семьи, на которого производится переоформление очереди</w:t>
      </w:r>
    </w:p>
    <w:p w14:paraId="526922E3" w14:textId="77777777" w:rsidR="00172A9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266C3097" w14:textId="77777777" w:rsidR="00172A9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F90C755" w14:textId="77777777" w:rsidR="00172A99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459714F" w14:textId="77777777" w:rsidR="006A2DB3" w:rsidRPr="006A2DB3" w:rsidRDefault="00000000" w:rsidP="006A2DB3">
      <w:pPr>
        <w:spacing w:before="120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1.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 </w:t>
      </w:r>
      <w:r w:rsidR="006A2DB3" w:rsidRPr="006A2DB3"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справка (справки) о занимаемом в данном населенном пункте жилом помещении, месте жительства и составе семьи</w:t>
      </w:r>
    </w:p>
    <w:p w14:paraId="21FB951C" w14:textId="3AB01D92" w:rsidR="006A2DB3" w:rsidRPr="006A2DB3" w:rsidRDefault="00000000" w:rsidP="006A2DB3">
      <w:pPr>
        <w:spacing w:before="120"/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2.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 </w:t>
      </w:r>
      <w:r w:rsidR="006A2DB3" w:rsidRPr="006A2DB3"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 Минске и населенных пунктах Минского района)</w:t>
      </w:r>
    </w:p>
    <w:p w14:paraId="5F5F015F" w14:textId="116B48E7" w:rsidR="00172A99" w:rsidRDefault="00000000" w:rsidP="006A2DB3">
      <w:pPr>
        <w:spacing w:before="120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3.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 xml:space="preserve"> 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 </w:t>
      </w:r>
    </w:p>
    <w:p w14:paraId="5AC471DA" w14:textId="77777777" w:rsidR="00172A99" w:rsidRDefault="00000000" w:rsidP="006A2DB3">
      <w:pPr>
        <w:spacing w:before="120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4. 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 xml:space="preserve"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lastRenderedPageBreak/>
        <w:t xml:space="preserve">условий по основанию, предусмотренному подпунктом 1.3 пункта 1 статьи 36 Жилищного кодекса Республики Беларусь (далее – Жилищный кодекс) </w:t>
      </w:r>
    </w:p>
    <w:p w14:paraId="3D5097F4" w14:textId="77777777" w:rsidR="00172A99" w:rsidRDefault="00000000" w:rsidP="006A2DB3">
      <w:pPr>
        <w:spacing w:before="12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5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 xml:space="preserve"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пунктом 2 статьи 36 Жилищного кодекса </w:t>
      </w:r>
    </w:p>
    <w:p w14:paraId="57E24AB9" w14:textId="5BD877BE" w:rsidR="00172A99" w:rsidRDefault="00000000" w:rsidP="006A2DB3">
      <w:pPr>
        <w:spacing w:before="12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6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.</w:t>
      </w:r>
      <w:r>
        <w:rPr>
          <w:color w:val="000000" w:themeColor="text1"/>
          <w:lang w:val="x-none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 xml:space="preserve">договор найма жилого помещения – при принятии граждан на учет нуждающихся в улучшении жилищных условий по основаниям, предусмотренным подпунктами 1.4–1.6 пункта 1 статьи 36 Жилищного кодекса </w:t>
      </w:r>
    </w:p>
    <w:p w14:paraId="1F59884E" w14:textId="1A76AC36" w:rsidR="00172A99" w:rsidRDefault="00000000" w:rsidP="006A2DB3">
      <w:pPr>
        <w:spacing w:before="12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7. 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 xml:space="preserve"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подпунктом 1.5 пункта 1 статьи 36 Жилищного кодекса </w:t>
      </w:r>
    </w:p>
    <w:p w14:paraId="48CEDDCB" w14:textId="55B95494" w:rsidR="00172A99" w:rsidRDefault="00000000" w:rsidP="006A2DB3">
      <w:pPr>
        <w:spacing w:before="120"/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8</w:t>
      </w:r>
      <w:r>
        <w:rPr>
          <w:rFonts w:ascii="Arial" w:eastAsia="Times New Roman" w:hAnsi="Arial" w:cs="Arial"/>
          <w:color w:val="000000" w:themeColor="text1"/>
          <w:sz w:val="28"/>
          <w:szCs w:val="28"/>
          <w:lang w:eastAsia="x-none"/>
        </w:rPr>
        <w:t>. 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 xml:space="preserve"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подпунктом 1.11 пункта 1 статьи 36 Жилищного кодекса </w:t>
      </w:r>
    </w:p>
    <w:p w14:paraId="431F9D32" w14:textId="77777777" w:rsidR="00172A99" w:rsidRDefault="00000000" w:rsidP="006A2DB3">
      <w:pPr>
        <w:spacing w:before="120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9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> копия трудового договора (контракта) – при принятии граждан на учет нуждающихся в улучшении жилищных условий по основанию, предусмотренному подпунктом 1.4 пункта 1 статьи 36 Жилищного кодекса</w:t>
      </w:r>
    </w:p>
    <w:p w14:paraId="2EDE68F2" w14:textId="41EE9E1D" w:rsidR="00172A99" w:rsidRDefault="00000000" w:rsidP="006A2DB3">
      <w:pPr>
        <w:spacing w:before="120"/>
        <w:rPr>
          <w:rFonts w:ascii="Arial" w:eastAsia="Times New Roman" w:hAnsi="Arial" w:cs="Arial"/>
          <w:color w:val="000000" w:themeColor="text1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 xml:space="preserve">10. документы, удостоверяющие отсутствие попечения родителей, сведения о закреплении жилых помещений за детьми-сиротами и детьми, оставшимися без попечения родителей, а также за лицами из числа детей-сирот и детей, оставшихся без попечения родителей, а также сведения о том, что указанные лица не могут быть вселены в закрепленное жилое помещение, из которого выбыли,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помещения, – при принятии граждан на учет нуждающихся в улучшении жилищных условий по основанию, предусмотренному пунктом 3 статьи 36 Жилищного кодекса </w:t>
      </w:r>
    </w:p>
    <w:p w14:paraId="256CE754" w14:textId="7A348B09" w:rsidR="00172A99" w:rsidRDefault="00000000" w:rsidP="006A2DB3">
      <w:pPr>
        <w:spacing w:before="120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  <w:lang w:eastAsia="x-none"/>
        </w:rPr>
        <w:t xml:space="preserve">10. информация о факте заключения (незаключения) кредитного договора на получение льготного кредита на строительство (реконструкцию)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гражданина*** </w:t>
      </w:r>
    </w:p>
    <w:p w14:paraId="542214A0" w14:textId="77777777" w:rsidR="00172A9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A7E3304" w14:textId="77777777" w:rsidR="00172A99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1677E1B8" w14:textId="77777777" w:rsidR="00172A99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01B0B57" w14:textId="77777777" w:rsidR="00172A99" w:rsidRDefault="00172A99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788EC49F" w14:textId="77777777" w:rsidR="001D431D" w:rsidRDefault="00000000">
      <w:pPr>
        <w:spacing w:after="240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color w:val="212529"/>
          <w:sz w:val="20"/>
          <w:szCs w:val="20"/>
          <w:shd w:val="clear" w:color="auto" w:fill="FFFFFF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1D431D"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935667">
    <w:abstractNumId w:val="0"/>
  </w:num>
  <w:num w:numId="2" w16cid:durableId="143925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3B"/>
    <w:rsid w:val="00172A99"/>
    <w:rsid w:val="001D431D"/>
    <w:rsid w:val="006A2DB3"/>
    <w:rsid w:val="00D6273B"/>
    <w:rsid w:val="00E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20721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styleId="a7">
    <w:name w:val="Unresolved Mention"/>
    <w:basedOn w:val="a0"/>
    <w:uiPriority w:val="99"/>
    <w:semiHidden/>
    <w:unhideWhenUsed/>
    <w:rsid w:val="006A2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1221</Words>
  <Characters>6960</Characters>
  <Application>Microsoft Office Word</Application>
  <DocSecurity>0</DocSecurity>
  <Lines>58</Lines>
  <Paragraphs>16</Paragraphs>
  <ScaleCrop>false</ScaleCrop>
  <Company>All Belarus 2009 DVD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2024-09-06T08:18:00Z</cp:lastPrinted>
  <dcterms:created xsi:type="dcterms:W3CDTF">2024-03-29T09:14:00Z</dcterms:created>
  <dcterms:modified xsi:type="dcterms:W3CDTF">2024-09-06T08:19:00Z</dcterms:modified>
</cp:coreProperties>
</file>